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D18CC" w14:textId="77777777" w:rsidR="00422D03" w:rsidRDefault="00422D03" w:rsidP="00422D03">
      <w:pPr>
        <w:jc w:val="center"/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</w:pPr>
      <w:r w:rsidRPr="00F46A36"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  <w:t>Pyrolysis of Bulk Molding Compound: Mechanisms, Product</w:t>
      </w:r>
      <w:r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  <w:t>s</w:t>
      </w:r>
      <w:r w:rsidRPr="00F46A36"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  <w:t xml:space="preserve"> Characterization, and</w:t>
      </w:r>
      <w:r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  <w:t xml:space="preserve"> </w:t>
      </w:r>
      <w:r w:rsidRPr="00F46A36">
        <w:rPr>
          <w:rFonts w:asciiTheme="majorHAnsi" w:eastAsiaTheme="majorEastAsia" w:hAnsiTheme="majorHAnsi" w:cstheme="majorBidi"/>
          <w:b/>
          <w:bCs/>
          <w:spacing w:val="-7"/>
          <w:sz w:val="44"/>
          <w:szCs w:val="44"/>
        </w:rPr>
        <w:t>Recovery Potential</w:t>
      </w:r>
    </w:p>
    <w:p w14:paraId="49ACAB0B" w14:textId="3815E80E" w:rsidR="00422D03" w:rsidRDefault="00422D03" w:rsidP="00422D03">
      <w:pPr>
        <w:pStyle w:val="Subtitle"/>
        <w:jc w:val="center"/>
        <w:rPr>
          <w:rFonts w:eastAsiaTheme="majorEastAsia"/>
        </w:rPr>
      </w:pPr>
      <w:r>
        <w:rPr>
          <w:rFonts w:eastAsiaTheme="majorEastAsia"/>
        </w:rPr>
        <w:t>Supporting Information</w:t>
      </w:r>
    </w:p>
    <w:p w14:paraId="7205EA4C" w14:textId="77777777" w:rsidR="00422D03" w:rsidRDefault="00422D03" w:rsidP="00422D03"/>
    <w:p w14:paraId="6D556111" w14:textId="77777777" w:rsidR="0064331D" w:rsidRDefault="0064331D" w:rsidP="00422D03"/>
    <w:p w14:paraId="790003FE" w14:textId="77777777" w:rsidR="00D42060" w:rsidRDefault="00034230" w:rsidP="00D42060">
      <w:pPr>
        <w:keepNext/>
      </w:pPr>
      <w:r>
        <w:rPr>
          <w:noProof/>
        </w:rPr>
        <w:drawing>
          <wp:inline distT="0" distB="0" distL="0" distR="0" wp14:anchorId="06925FE4" wp14:editId="521919E4">
            <wp:extent cx="6332220" cy="233108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233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094FB3" w14:textId="6EC6EAB7" w:rsidR="009770DD" w:rsidRDefault="00D42060" w:rsidP="00D42060">
      <w:pPr>
        <w:pStyle w:val="Caption"/>
      </w:pPr>
      <w:r>
        <w:t>Figure S</w:t>
      </w:r>
      <w:fldSimple w:instr=" SEQ Figure \* ARABIC ">
        <w:r w:rsidR="00C5629F">
          <w:rPr>
            <w:noProof/>
          </w:rPr>
          <w:t>1</w:t>
        </w:r>
      </w:fldSimple>
      <w:r>
        <w:t xml:space="preserve"> - </w:t>
      </w:r>
      <w:r w:rsidR="00EA5244">
        <w:t>So</w:t>
      </w:r>
      <w:r w:rsidR="00EA5244" w:rsidRPr="00EA5244">
        <w:t>lid residue obtained at the end of the pyrolysis process, exhibiting a brown color due to the presence of a carbonaceous char</w:t>
      </w:r>
      <w:r w:rsidR="00EA5244">
        <w:t>.</w:t>
      </w:r>
    </w:p>
    <w:p w14:paraId="28F8E4E8" w14:textId="77777777" w:rsidR="009770DD" w:rsidRDefault="009770DD" w:rsidP="00422D03"/>
    <w:p w14:paraId="6BB20E12" w14:textId="77777777" w:rsidR="00AD1151" w:rsidRDefault="00AD1151" w:rsidP="00422D03"/>
    <w:p w14:paraId="351F043A" w14:textId="77777777" w:rsidR="00AD1151" w:rsidRDefault="00AD1151" w:rsidP="00422D03"/>
    <w:p w14:paraId="3C8D99A7" w14:textId="77777777" w:rsidR="00AD1151" w:rsidRDefault="00AD1151" w:rsidP="00422D03"/>
    <w:p w14:paraId="521152BD" w14:textId="77777777" w:rsidR="00AD1151" w:rsidRDefault="00AD1151" w:rsidP="00422D03"/>
    <w:p w14:paraId="7E2A8DE0" w14:textId="77777777" w:rsidR="00AD1151" w:rsidRDefault="00AD1151" w:rsidP="00422D03"/>
    <w:p w14:paraId="0DF085BA" w14:textId="77777777" w:rsidR="00AD1151" w:rsidRDefault="00AD1151" w:rsidP="00422D03"/>
    <w:p w14:paraId="3F14819B" w14:textId="77777777" w:rsidR="00AD1151" w:rsidRDefault="00AD1151" w:rsidP="00422D03"/>
    <w:p w14:paraId="0A1031A0" w14:textId="77777777" w:rsidR="001800D2" w:rsidRDefault="001800D2" w:rsidP="001800D2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it-IT"/>
        </w:rPr>
        <w:lastRenderedPageBreak/>
        <w:drawing>
          <wp:inline distT="0" distB="0" distL="0" distR="0" wp14:anchorId="4951A179" wp14:editId="5BAC7652">
            <wp:extent cx="2933065" cy="2450950"/>
            <wp:effectExtent l="0" t="0" r="635" b="6985"/>
            <wp:docPr id="6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33065" cy="245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</w:rPr>
        <w:t xml:space="preserve">    </w:t>
      </w:r>
      <w:r>
        <w:rPr>
          <w:rFonts w:ascii="Arial" w:hAnsi="Arial" w:cs="Arial"/>
          <w:noProof/>
          <w:sz w:val="20"/>
          <w:lang w:eastAsia="it-IT"/>
        </w:rPr>
        <w:drawing>
          <wp:inline distT="0" distB="0" distL="0" distR="0" wp14:anchorId="0244200E" wp14:editId="0A8E5AA8">
            <wp:extent cx="2933065" cy="2391947"/>
            <wp:effectExtent l="0" t="0" r="635" b="8890"/>
            <wp:docPr id="2" name="Immagin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33065" cy="239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4C7A01" w14:textId="77777777" w:rsidR="001800D2" w:rsidRDefault="001800D2" w:rsidP="001800D2">
      <w:pPr>
        <w:rPr>
          <w:rFonts w:ascii="Arial" w:hAnsi="Arial" w:cs="Arial"/>
          <w:sz w:val="20"/>
        </w:rPr>
      </w:pPr>
    </w:p>
    <w:p w14:paraId="52F138A7" w14:textId="77777777" w:rsidR="001800D2" w:rsidRDefault="001800D2" w:rsidP="001800D2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it-IT"/>
        </w:rPr>
        <w:drawing>
          <wp:inline distT="0" distB="0" distL="0" distR="0" wp14:anchorId="1238A0E6" wp14:editId="21815510">
            <wp:extent cx="2933065" cy="2391947"/>
            <wp:effectExtent l="0" t="0" r="635" b="8890"/>
            <wp:docPr id="7" name="Immagin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33065" cy="239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</w:rPr>
        <w:t xml:space="preserve">    </w:t>
      </w:r>
      <w:r>
        <w:rPr>
          <w:rFonts w:ascii="Arial" w:hAnsi="Arial" w:cs="Arial"/>
          <w:noProof/>
          <w:sz w:val="20"/>
          <w:lang w:eastAsia="it-IT"/>
        </w:rPr>
        <w:drawing>
          <wp:inline distT="0" distB="0" distL="0" distR="0" wp14:anchorId="79A91645" wp14:editId="66C85A40">
            <wp:extent cx="2933065" cy="2391947"/>
            <wp:effectExtent l="0" t="0" r="635" b="8890"/>
            <wp:docPr id="4" name="Immagin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33065" cy="239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732AB" w14:textId="77777777" w:rsidR="001800D2" w:rsidRDefault="001800D2" w:rsidP="001800D2">
      <w:pPr>
        <w:rPr>
          <w:rFonts w:ascii="Arial" w:hAnsi="Arial" w:cs="Arial"/>
          <w:sz w:val="20"/>
        </w:rPr>
      </w:pPr>
    </w:p>
    <w:p w14:paraId="13FF6EFD" w14:textId="77777777" w:rsidR="001800D2" w:rsidRDefault="001800D2" w:rsidP="001800D2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it-IT"/>
        </w:rPr>
        <w:drawing>
          <wp:inline distT="0" distB="0" distL="0" distR="0" wp14:anchorId="2F3B312D" wp14:editId="0CDA62B8">
            <wp:extent cx="2933065" cy="2391947"/>
            <wp:effectExtent l="0" t="0" r="635" b="8890"/>
            <wp:docPr id="5" name="Immagin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33065" cy="23919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</w:rPr>
        <w:t xml:space="preserve">    </w:t>
      </w:r>
    </w:p>
    <w:p w14:paraId="780E6E9C" w14:textId="3D78D996" w:rsidR="00912D04" w:rsidRDefault="00C5629F" w:rsidP="0064331D">
      <w:pPr>
        <w:pStyle w:val="Caption"/>
      </w:pPr>
      <w:r>
        <w:t>Figure S</w:t>
      </w:r>
      <w:r w:rsidR="00AD1151">
        <w:t>2</w:t>
      </w:r>
      <w:r>
        <w:t xml:space="preserve"> </w:t>
      </w:r>
      <w:r w:rsidR="00AC3932">
        <w:t xml:space="preserve">– EDX </w:t>
      </w:r>
      <w:r w:rsidR="00D352D3">
        <w:t>mapping of the main elements present on the solid pyrolysis residu</w:t>
      </w:r>
      <w:r w:rsidR="0064331D">
        <w:t>e, highlighting the presence of a carbonaceous deposition.</w:t>
      </w:r>
    </w:p>
    <w:p w14:paraId="7D2ED544" w14:textId="77777777" w:rsidR="00AD1151" w:rsidRDefault="00AD1151" w:rsidP="00AD1151"/>
    <w:p w14:paraId="6239D67F" w14:textId="77777777" w:rsidR="00AD1151" w:rsidRDefault="00AD1151" w:rsidP="00AD1151">
      <w:pPr>
        <w:keepNext/>
      </w:pPr>
      <w:r w:rsidRPr="00507D90">
        <w:rPr>
          <w:rFonts w:ascii="Calibri" w:hAnsi="Calibri" w:cs="Calibri"/>
          <w:noProof/>
          <w:color w:val="000000"/>
          <w:shd w:val="clear" w:color="auto" w:fill="FFFFFF"/>
          <w:lang w:val="it-IT"/>
        </w:rPr>
        <w:drawing>
          <wp:inline distT="0" distB="0" distL="0" distR="0" wp14:anchorId="300C6F0B" wp14:editId="4B4C9817">
            <wp:extent cx="6332220" cy="2541905"/>
            <wp:effectExtent l="0" t="0" r="0" b="0"/>
            <wp:docPr id="3" name="Picture 3" descr="A white background with black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white background with black lines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254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6B075" w14:textId="712726DD" w:rsidR="00AD1151" w:rsidRPr="0064331D" w:rsidRDefault="00AD1151" w:rsidP="00AD1151">
      <w:pPr>
        <w:pStyle w:val="Caption"/>
      </w:pPr>
      <w:r>
        <w:t>Figure S3 - C</w:t>
      </w:r>
      <w:r w:rsidRPr="00123C20">
        <w:t>hromatogram</w:t>
      </w:r>
      <w:r>
        <w:t xml:space="preserve"> obtained from the CG analysis of the light liquid phase</w:t>
      </w:r>
    </w:p>
    <w:p w14:paraId="2CB977E8" w14:textId="77777777" w:rsidR="00AD1151" w:rsidRPr="00AD1151" w:rsidRDefault="00AD1151" w:rsidP="00AD1151"/>
    <w:sectPr w:rsidR="00AD1151" w:rsidRPr="00AD1151" w:rsidSect="00396B2A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U0NjQ1tbAwMDc1MzNS0lEKTi0uzszPAykwqgUAx2fH4CwAAAA="/>
  </w:docVars>
  <w:rsids>
    <w:rsidRoot w:val="00B55A26"/>
    <w:rsid w:val="00034230"/>
    <w:rsid w:val="00123C20"/>
    <w:rsid w:val="001800D2"/>
    <w:rsid w:val="0022480F"/>
    <w:rsid w:val="00347CAC"/>
    <w:rsid w:val="00396B2A"/>
    <w:rsid w:val="003E562B"/>
    <w:rsid w:val="00422D03"/>
    <w:rsid w:val="00507D90"/>
    <w:rsid w:val="0064331D"/>
    <w:rsid w:val="00721999"/>
    <w:rsid w:val="00912D04"/>
    <w:rsid w:val="009770DD"/>
    <w:rsid w:val="00AC3932"/>
    <w:rsid w:val="00AD1151"/>
    <w:rsid w:val="00B55A26"/>
    <w:rsid w:val="00C5629F"/>
    <w:rsid w:val="00CF4B87"/>
    <w:rsid w:val="00D352D3"/>
    <w:rsid w:val="00D42060"/>
    <w:rsid w:val="00EA5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15943A9"/>
  <w15:chartTrackingRefBased/>
  <w15:docId w15:val="{08713088-57E5-4223-9FE8-1FCC58D4D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2D03"/>
    <w:pPr>
      <w:spacing w:line="252" w:lineRule="auto"/>
      <w:jc w:val="both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22D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2D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2D03"/>
    <w:rPr>
      <w:rFonts w:eastAsiaTheme="minorEastAsia"/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2D03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22D03"/>
    <w:rPr>
      <w:rFonts w:eastAsiaTheme="minorEastAsia"/>
      <w:color w:val="5A5A5A" w:themeColor="text1" w:themeTint="A5"/>
      <w:spacing w:val="15"/>
    </w:rPr>
  </w:style>
  <w:style w:type="paragraph" w:styleId="Caption">
    <w:name w:val="caption"/>
    <w:basedOn w:val="Normal"/>
    <w:next w:val="Normal"/>
    <w:uiPriority w:val="35"/>
    <w:unhideWhenUsed/>
    <w:qFormat/>
    <w:rsid w:val="00D42060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48D24-DD23-45C6-968E-E4019467A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Salvi</dc:creator>
  <cp:keywords/>
  <dc:description/>
  <cp:lastModifiedBy>Alessandro Salvi</cp:lastModifiedBy>
  <cp:revision>17</cp:revision>
  <dcterms:created xsi:type="dcterms:W3CDTF">2024-06-13T12:55:00Z</dcterms:created>
  <dcterms:modified xsi:type="dcterms:W3CDTF">2025-03-28T18:07:00Z</dcterms:modified>
</cp:coreProperties>
</file>