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5E6F" w14:textId="135C3011" w:rsidR="002070DA" w:rsidRPr="00EB15F7" w:rsidRDefault="002070DA" w:rsidP="002070DA">
      <w:pPr>
        <w:jc w:val="center"/>
        <w:rPr>
          <w:b/>
          <w:bCs/>
          <w:sz w:val="44"/>
          <w:szCs w:val="44"/>
          <w:lang w:val="en-US"/>
        </w:rPr>
      </w:pPr>
      <w:r w:rsidRPr="00EB15F7">
        <w:rPr>
          <w:b/>
          <w:bCs/>
          <w:sz w:val="44"/>
          <w:szCs w:val="44"/>
          <w:lang w:val="en-US"/>
        </w:rPr>
        <w:t>Supporting Information</w:t>
      </w:r>
    </w:p>
    <w:p w14:paraId="02029B15" w14:textId="110BB3CA" w:rsidR="002070DA" w:rsidRPr="0034747C" w:rsidRDefault="002070DA" w:rsidP="002070DA">
      <w:pPr>
        <w:pStyle w:val="IOPAuthor"/>
        <w:ind w:right="27"/>
        <w:rPr>
          <w:rStyle w:val="IOPTitleChar"/>
        </w:rPr>
      </w:pPr>
      <w:bookmarkStart w:id="0" w:name="_Hlk211351555"/>
      <w:bookmarkEnd w:id="0"/>
      <w:r w:rsidRPr="002070DA">
        <w:rPr>
          <w:rStyle w:val="IOPTitleChar"/>
        </w:rPr>
        <w:t>Magnetism of TbPc</w:t>
      </w:r>
      <w:r w:rsidRPr="002070DA">
        <w:rPr>
          <w:rStyle w:val="IOPTitleChar"/>
          <w:vertAlign w:val="subscript"/>
        </w:rPr>
        <w:t>2</w:t>
      </w:r>
      <w:r w:rsidRPr="002070DA">
        <w:rPr>
          <w:rStyle w:val="IOPTitleChar"/>
        </w:rPr>
        <w:t xml:space="preserve"> on ferromagnetic </w:t>
      </w:r>
      <w:r w:rsidR="001947FA">
        <w:rPr>
          <w:rStyle w:val="IOPTitleChar"/>
        </w:rPr>
        <w:t>i</w:t>
      </w:r>
      <w:r w:rsidRPr="002070DA">
        <w:rPr>
          <w:rStyle w:val="IOPTitleChar"/>
        </w:rPr>
        <w:t>ron oxide surface.</w:t>
      </w:r>
    </w:p>
    <w:p w14:paraId="53C3AF8C" w14:textId="77777777" w:rsidR="00C51AE7" w:rsidRPr="006D63C1" w:rsidRDefault="00C51AE7" w:rsidP="00C51AE7">
      <w:pPr>
        <w:pStyle w:val="IOPAuthor"/>
        <w:ind w:right="27"/>
        <w:rPr>
          <w:vertAlign w:val="superscript"/>
          <w:lang w:val="it-IT"/>
        </w:rPr>
      </w:pPr>
      <w:r>
        <w:rPr>
          <w:lang w:val="it-IT"/>
        </w:rPr>
        <w:t>Niccolò</w:t>
      </w:r>
      <w:r w:rsidRPr="006D63C1">
        <w:rPr>
          <w:lang w:val="it-IT"/>
        </w:rPr>
        <w:t xml:space="preserve"> Giaconi</w:t>
      </w:r>
      <w:r w:rsidRPr="00AF1AC2">
        <w:rPr>
          <w:lang w:val="it-IT"/>
        </w:rPr>
        <w:t>,</w:t>
      </w:r>
      <w:r w:rsidRPr="00AF1AC2">
        <w:rPr>
          <w:vertAlign w:val="superscript"/>
          <w:lang w:val="it-IT"/>
        </w:rPr>
        <w:t>1</w:t>
      </w:r>
      <w:r w:rsidRPr="00AF1AC2">
        <w:rPr>
          <w:lang w:val="it-IT"/>
        </w:rPr>
        <w:t xml:space="preserve"> Leonardo Tacconi,</w:t>
      </w:r>
      <w:r w:rsidRPr="00AF1AC2">
        <w:rPr>
          <w:vertAlign w:val="superscript"/>
          <w:lang w:val="it-IT"/>
        </w:rPr>
        <w:t>1</w:t>
      </w:r>
      <w:r w:rsidRPr="00AF1AC2">
        <w:rPr>
          <w:lang w:val="it-IT"/>
        </w:rPr>
        <w:t xml:space="preserve"> Fabio Santanni,</w:t>
      </w:r>
      <w:r w:rsidRPr="00AF1AC2">
        <w:rPr>
          <w:vertAlign w:val="superscript"/>
          <w:lang w:val="it-IT"/>
        </w:rPr>
        <w:t>1</w:t>
      </w:r>
      <w:r w:rsidRPr="000002A3">
        <w:rPr>
          <w:lang w:val="it-IT"/>
        </w:rPr>
        <w:t xml:space="preserve"> </w:t>
      </w:r>
      <w:r>
        <w:rPr>
          <w:lang w:val="it-IT"/>
        </w:rPr>
        <w:t>Marta Albanesi,</w:t>
      </w:r>
      <w:r w:rsidRPr="007D6F25">
        <w:rPr>
          <w:vertAlign w:val="superscript"/>
          <w:lang w:val="it-IT"/>
        </w:rPr>
        <w:t>1</w:t>
      </w:r>
      <w:r>
        <w:rPr>
          <w:lang w:val="it-IT"/>
        </w:rPr>
        <w:t xml:space="preserve"> </w:t>
      </w:r>
      <w:r w:rsidRPr="000002A3">
        <w:rPr>
          <w:lang w:val="it-IT"/>
        </w:rPr>
        <w:t>Guglielmo Pio Cesare Battista Albani</w:t>
      </w:r>
      <w:r w:rsidRPr="00AF1AC2">
        <w:rPr>
          <w:lang w:val="it-IT"/>
        </w:rPr>
        <w:t>,</w:t>
      </w:r>
      <w:r w:rsidRPr="000002A3">
        <w:rPr>
          <w:vertAlign w:val="superscript"/>
          <w:lang w:val="it-IT"/>
        </w:rPr>
        <w:t>2</w:t>
      </w:r>
      <w:r w:rsidRPr="00AF1AC2">
        <w:rPr>
          <w:lang w:val="it-IT"/>
        </w:rPr>
        <w:t xml:space="preserve"> </w:t>
      </w:r>
      <w:proofErr w:type="spellStart"/>
      <w:r w:rsidRPr="00AF1AC2">
        <w:rPr>
          <w:lang w:val="it-IT"/>
        </w:rPr>
        <w:t>Isheta</w:t>
      </w:r>
      <w:proofErr w:type="spellEnd"/>
      <w:r w:rsidRPr="00AF1AC2">
        <w:rPr>
          <w:lang w:val="it-IT"/>
        </w:rPr>
        <w:t xml:space="preserve"> Majumdar,</w:t>
      </w:r>
      <w:r w:rsidRPr="00AF1AC2">
        <w:rPr>
          <w:vertAlign w:val="superscript"/>
          <w:lang w:val="it-IT"/>
        </w:rPr>
        <w:t>2</w:t>
      </w:r>
      <w:r w:rsidRPr="00AF1AC2">
        <w:rPr>
          <w:lang w:val="it-IT"/>
        </w:rPr>
        <w:t xml:space="preserve"> Luca Schio,</w:t>
      </w:r>
      <w:r w:rsidRPr="000002A3">
        <w:rPr>
          <w:vertAlign w:val="superscript"/>
          <w:lang w:val="it-IT"/>
        </w:rPr>
        <w:t>3</w:t>
      </w:r>
      <w:r w:rsidRPr="00AF1AC2">
        <w:rPr>
          <w:lang w:val="it-IT"/>
        </w:rPr>
        <w:t xml:space="preserve"> Matteo Briganti,</w:t>
      </w:r>
      <w:r w:rsidRPr="00AF1AC2">
        <w:rPr>
          <w:vertAlign w:val="superscript"/>
          <w:lang w:val="it-IT"/>
        </w:rPr>
        <w:t>1</w:t>
      </w:r>
      <w:r w:rsidRPr="00AF1AC2">
        <w:rPr>
          <w:lang w:val="it-IT"/>
        </w:rPr>
        <w:t xml:space="preserve"> Gianlorenzo Bussetti,</w:t>
      </w:r>
      <w:r w:rsidRPr="00AF1AC2">
        <w:rPr>
          <w:vertAlign w:val="superscript"/>
          <w:lang w:val="it-IT"/>
        </w:rPr>
        <w:t>2</w:t>
      </w:r>
      <w:r w:rsidRPr="00AF1AC2">
        <w:rPr>
          <w:lang w:val="it-IT"/>
        </w:rPr>
        <w:t xml:space="preserve"> Edwige Otero,</w:t>
      </w:r>
      <w:r>
        <w:rPr>
          <w:vertAlign w:val="superscript"/>
          <w:lang w:val="it-IT"/>
        </w:rPr>
        <w:t>4</w:t>
      </w:r>
      <w:r w:rsidRPr="00AF1AC2">
        <w:rPr>
          <w:lang w:val="it-IT"/>
        </w:rPr>
        <w:t xml:space="preserve"> Luca Floreano,</w:t>
      </w:r>
      <w:r w:rsidRPr="000002A3">
        <w:rPr>
          <w:vertAlign w:val="superscript"/>
          <w:lang w:val="it-IT"/>
        </w:rPr>
        <w:t>3</w:t>
      </w:r>
      <w:r w:rsidRPr="00AF1AC2">
        <w:rPr>
          <w:lang w:val="it-IT"/>
        </w:rPr>
        <w:t xml:space="preserve"> Andr</w:t>
      </w:r>
      <w:r w:rsidRPr="006D63C1">
        <w:rPr>
          <w:lang w:val="it-IT"/>
        </w:rPr>
        <w:t>ea Caneschi,</w:t>
      </w:r>
      <w:r w:rsidRPr="004408D7">
        <w:rPr>
          <w:vertAlign w:val="superscript"/>
          <w:lang w:val="it-IT"/>
        </w:rPr>
        <w:t>1</w:t>
      </w:r>
      <w:r>
        <w:rPr>
          <w:vertAlign w:val="superscript"/>
          <w:lang w:val="it-IT"/>
        </w:rPr>
        <w:t>,5</w:t>
      </w:r>
      <w:r w:rsidRPr="006D63C1">
        <w:rPr>
          <w:lang w:val="it-IT"/>
        </w:rPr>
        <w:t xml:space="preserve"> Matteo Mannini,</w:t>
      </w:r>
      <w:r w:rsidRPr="004408D7">
        <w:rPr>
          <w:vertAlign w:val="superscript"/>
          <w:lang w:val="it-IT"/>
        </w:rPr>
        <w:t>1</w:t>
      </w:r>
      <w:r w:rsidRPr="006D63C1">
        <w:rPr>
          <w:lang w:val="it-IT"/>
        </w:rPr>
        <w:t xml:space="preserve"> Giulia Serrano,</w:t>
      </w:r>
      <w:r w:rsidRPr="004408D7">
        <w:rPr>
          <w:vertAlign w:val="superscript"/>
          <w:lang w:val="it-IT"/>
        </w:rPr>
        <w:t>1,</w:t>
      </w:r>
      <w:r>
        <w:rPr>
          <w:vertAlign w:val="superscript"/>
          <w:lang w:val="it-IT"/>
        </w:rPr>
        <w:t>5</w:t>
      </w:r>
      <w:r w:rsidRPr="006D63C1">
        <w:rPr>
          <w:lang w:val="it-IT"/>
        </w:rPr>
        <w:t xml:space="preserve"> </w:t>
      </w:r>
      <w:r w:rsidRPr="00943A38">
        <w:rPr>
          <w:lang w:val="it-IT"/>
        </w:rPr>
        <w:t>Alberto Calloni,</w:t>
      </w:r>
      <w:proofErr w:type="gramStart"/>
      <w:r w:rsidRPr="00943A38">
        <w:rPr>
          <w:vertAlign w:val="superscript"/>
          <w:lang w:val="it-IT"/>
        </w:rPr>
        <w:t>2*</w:t>
      </w:r>
      <w:proofErr w:type="gramEnd"/>
      <w:r w:rsidRPr="006D63C1">
        <w:rPr>
          <w:lang w:val="it-IT"/>
        </w:rPr>
        <w:t xml:space="preserve"> Lorenzo Poggini.</w:t>
      </w:r>
      <w:r w:rsidRPr="004408D7">
        <w:rPr>
          <w:vertAlign w:val="superscript"/>
          <w:lang w:val="it-IT"/>
        </w:rPr>
        <w:t>1,</w:t>
      </w:r>
      <w:r>
        <w:rPr>
          <w:vertAlign w:val="superscript"/>
          <w:lang w:val="it-IT"/>
        </w:rPr>
        <w:t>6*</w:t>
      </w:r>
      <w:r w:rsidRPr="006D63C1">
        <w:rPr>
          <w:lang w:val="it-IT"/>
        </w:rPr>
        <w:t xml:space="preserve"> </w:t>
      </w:r>
    </w:p>
    <w:p w14:paraId="394B80E9" w14:textId="77777777" w:rsidR="002070DA" w:rsidRPr="00C661E2" w:rsidRDefault="002070DA" w:rsidP="002070DA">
      <w:pPr>
        <w:pStyle w:val="IOPAff"/>
      </w:pPr>
      <w:r w:rsidRPr="00C661E2">
        <w:rPr>
          <w:vertAlign w:val="superscript"/>
        </w:rPr>
        <w:t xml:space="preserve">1 </w:t>
      </w:r>
      <w:r>
        <w:t xml:space="preserve">Department of Chemistry “Ugo Schiff” DICUS &amp; INSTM Research Unit, University of Florence, Via della </w:t>
      </w:r>
      <w:proofErr w:type="spellStart"/>
      <w:r>
        <w:t>Lastruccia</w:t>
      </w:r>
      <w:proofErr w:type="spellEnd"/>
      <w:r>
        <w:t xml:space="preserve"> 3-13, 50019, Sesto Fiorentino, Italy. </w:t>
      </w:r>
    </w:p>
    <w:p w14:paraId="209D2A43" w14:textId="77777777" w:rsidR="002070DA" w:rsidRDefault="002070DA" w:rsidP="002070DA">
      <w:pPr>
        <w:pStyle w:val="IOPAff"/>
        <w:rPr>
          <w:lang w:val="it-IT"/>
        </w:rPr>
      </w:pPr>
      <w:r w:rsidRPr="008E4C6C">
        <w:rPr>
          <w:vertAlign w:val="superscript"/>
          <w:lang w:val="it-IT"/>
        </w:rPr>
        <w:t xml:space="preserve">2 </w:t>
      </w:r>
      <w:r w:rsidRPr="008E4C6C">
        <w:rPr>
          <w:lang w:val="it-IT"/>
        </w:rPr>
        <w:t xml:space="preserve">Department of </w:t>
      </w:r>
      <w:proofErr w:type="spellStart"/>
      <w:r w:rsidRPr="008E4C6C">
        <w:rPr>
          <w:lang w:val="it-IT"/>
        </w:rPr>
        <w:t>Physics</w:t>
      </w:r>
      <w:proofErr w:type="spellEnd"/>
      <w:r w:rsidRPr="008E4C6C">
        <w:rPr>
          <w:lang w:val="it-IT"/>
        </w:rPr>
        <w:t xml:space="preserve">, Politecnico di Milano, Piazza Leonardo da Vinci 32, Milan, 20133, Italy. </w:t>
      </w:r>
    </w:p>
    <w:p w14:paraId="486B07FC" w14:textId="35C46E63" w:rsidR="002070DA" w:rsidRPr="00EB15F7" w:rsidRDefault="00CA7754" w:rsidP="002070DA">
      <w:pPr>
        <w:pStyle w:val="IOPAff"/>
        <w:rPr>
          <w:lang w:val="it-IT"/>
        </w:rPr>
      </w:pPr>
      <w:r w:rsidRPr="00EF4FBA">
        <w:rPr>
          <w:vertAlign w:val="superscript"/>
          <w:lang w:val="it-IT"/>
        </w:rPr>
        <w:t>3</w:t>
      </w:r>
      <w:r>
        <w:rPr>
          <w:lang w:val="it-IT"/>
        </w:rPr>
        <w:t xml:space="preserve"> </w:t>
      </w:r>
      <w:r w:rsidRPr="00EB15F7">
        <w:rPr>
          <w:lang w:val="it-IT"/>
        </w:rPr>
        <w:t>Istituto Officina dei Materiali – CNR-IOM Laboratorio TASC s.s. 14 km 163.5, 34149 Trieste, Italy</w:t>
      </w:r>
      <w:r w:rsidRPr="00EB15F7">
        <w:rPr>
          <w:vertAlign w:val="superscript"/>
          <w:lang w:val="it-IT"/>
        </w:rPr>
        <w:t xml:space="preserve">4 </w:t>
      </w:r>
      <w:proofErr w:type="spellStart"/>
      <w:r w:rsidR="002070DA" w:rsidRPr="00EB15F7">
        <w:rPr>
          <w:lang w:val="it-IT"/>
        </w:rPr>
        <w:t>Synchrotron</w:t>
      </w:r>
      <w:proofErr w:type="spellEnd"/>
      <w:r w:rsidR="002070DA" w:rsidRPr="00EB15F7">
        <w:rPr>
          <w:lang w:val="it-IT"/>
        </w:rPr>
        <w:t xml:space="preserve">-SOLEIL, </w:t>
      </w:r>
      <w:proofErr w:type="spellStart"/>
      <w:r w:rsidR="002070DA" w:rsidRPr="00EB15F7">
        <w:rPr>
          <w:lang w:val="it-IT"/>
        </w:rPr>
        <w:t>L'Orme</w:t>
      </w:r>
      <w:proofErr w:type="spellEnd"/>
      <w:r w:rsidR="002070DA" w:rsidRPr="00EB15F7">
        <w:rPr>
          <w:lang w:val="it-IT"/>
        </w:rPr>
        <w:t xml:space="preserve"> </w:t>
      </w:r>
      <w:proofErr w:type="spellStart"/>
      <w:r w:rsidR="002070DA" w:rsidRPr="00EB15F7">
        <w:rPr>
          <w:lang w:val="it-IT"/>
        </w:rPr>
        <w:t>des</w:t>
      </w:r>
      <w:proofErr w:type="spellEnd"/>
      <w:r w:rsidR="002070DA" w:rsidRPr="00EB15F7">
        <w:rPr>
          <w:lang w:val="it-IT"/>
        </w:rPr>
        <w:t xml:space="preserve"> </w:t>
      </w:r>
      <w:proofErr w:type="spellStart"/>
      <w:r w:rsidR="002070DA" w:rsidRPr="00EB15F7">
        <w:rPr>
          <w:lang w:val="it-IT"/>
        </w:rPr>
        <w:t>Merisiers</w:t>
      </w:r>
      <w:proofErr w:type="spellEnd"/>
      <w:r w:rsidR="002070DA" w:rsidRPr="00EB15F7">
        <w:rPr>
          <w:lang w:val="it-IT"/>
        </w:rPr>
        <w:t>, Saint-Aubin, 91192 France.</w:t>
      </w:r>
    </w:p>
    <w:p w14:paraId="4D1E1880" w14:textId="5F009D5E" w:rsidR="002070DA" w:rsidRDefault="00CA7754" w:rsidP="002070DA">
      <w:pPr>
        <w:pStyle w:val="IOPAff"/>
      </w:pPr>
      <w:r>
        <w:rPr>
          <w:vertAlign w:val="superscript"/>
        </w:rPr>
        <w:t>5</w:t>
      </w:r>
      <w:r>
        <w:t xml:space="preserve"> </w:t>
      </w:r>
      <w:r w:rsidR="002070DA" w:rsidRPr="004C24CD">
        <w:t>Department of Industrial Engineering – DIEF – and INSTM Research Unit, University of Florence, Via Santa Marta 3, Florence, 50139 Italy</w:t>
      </w:r>
      <w:r w:rsidR="002070DA">
        <w:t>.</w:t>
      </w:r>
    </w:p>
    <w:p w14:paraId="169ECB0E" w14:textId="0906B753" w:rsidR="002070DA" w:rsidRDefault="00CA7754" w:rsidP="002070DA">
      <w:pPr>
        <w:pStyle w:val="IOPAff"/>
        <w:rPr>
          <w:lang w:val="it-IT"/>
        </w:rPr>
      </w:pPr>
      <w:r>
        <w:rPr>
          <w:vertAlign w:val="superscript"/>
          <w:lang w:val="it-IT"/>
        </w:rPr>
        <w:t>6</w:t>
      </w:r>
      <w:r w:rsidRPr="008E4C6C">
        <w:rPr>
          <w:lang w:val="it-IT"/>
        </w:rPr>
        <w:t xml:space="preserve"> </w:t>
      </w:r>
      <w:r w:rsidR="002070DA" w:rsidRPr="008E4C6C">
        <w:rPr>
          <w:lang w:val="it-IT"/>
        </w:rPr>
        <w:t xml:space="preserve">Institute for </w:t>
      </w:r>
      <w:proofErr w:type="spellStart"/>
      <w:r w:rsidR="002070DA" w:rsidRPr="008E4C6C">
        <w:rPr>
          <w:lang w:val="it-IT"/>
        </w:rPr>
        <w:t>Chemistry</w:t>
      </w:r>
      <w:proofErr w:type="spellEnd"/>
      <w:r w:rsidR="002070DA" w:rsidRPr="008E4C6C">
        <w:rPr>
          <w:lang w:val="it-IT"/>
        </w:rPr>
        <w:t xml:space="preserve"> of Organo-</w:t>
      </w:r>
      <w:proofErr w:type="spellStart"/>
      <w:r w:rsidR="002070DA" w:rsidRPr="008E4C6C">
        <w:rPr>
          <w:lang w:val="it-IT"/>
        </w:rPr>
        <w:t>Metallic</w:t>
      </w:r>
      <w:proofErr w:type="spellEnd"/>
      <w:r w:rsidR="002070DA" w:rsidRPr="008E4C6C">
        <w:rPr>
          <w:lang w:val="it-IT"/>
        </w:rPr>
        <w:t xml:space="preserve"> </w:t>
      </w:r>
      <w:proofErr w:type="spellStart"/>
      <w:r w:rsidR="002070DA" w:rsidRPr="008E4C6C">
        <w:rPr>
          <w:lang w:val="it-IT"/>
        </w:rPr>
        <w:t>Compounds</w:t>
      </w:r>
      <w:proofErr w:type="spellEnd"/>
      <w:r w:rsidR="002070DA" w:rsidRPr="008E4C6C">
        <w:rPr>
          <w:lang w:val="it-IT"/>
        </w:rPr>
        <w:t xml:space="preserve"> (ICCOM-CNR), Via Madonna del Piano, Sesto Fiorentino, Firenze, 50019 Italy</w:t>
      </w:r>
    </w:p>
    <w:p w14:paraId="11A8A83F" w14:textId="4EF6196A" w:rsidR="00B35C01" w:rsidRDefault="00B35C01" w:rsidP="002070DA">
      <w:pPr>
        <w:pStyle w:val="IOPAff"/>
        <w:rPr>
          <w:lang w:val="it-IT"/>
        </w:rPr>
      </w:pPr>
    </w:p>
    <w:p w14:paraId="78C0319D" w14:textId="5361C8D0" w:rsidR="00B35C01" w:rsidRDefault="00B35C01" w:rsidP="002070DA">
      <w:pPr>
        <w:pStyle w:val="IOPAff"/>
        <w:rPr>
          <w:lang w:val="it-IT"/>
        </w:rPr>
      </w:pPr>
    </w:p>
    <w:p w14:paraId="2302F628" w14:textId="5D5C605C" w:rsidR="00B35C01" w:rsidRPr="008E4C6C" w:rsidRDefault="00B35C01" w:rsidP="002070DA">
      <w:pPr>
        <w:pStyle w:val="IOPAff"/>
        <w:rPr>
          <w:lang w:val="it-IT"/>
        </w:rPr>
      </w:pPr>
    </w:p>
    <w:p w14:paraId="70745E23" w14:textId="5363944A" w:rsidR="00B35C01" w:rsidRDefault="00B35C01" w:rsidP="004E6704">
      <w:pPr>
        <w:keepNext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F9B1E2C" wp14:editId="6B20C5D1">
            <wp:simplePos x="0" y="0"/>
            <wp:positionH relativeFrom="column">
              <wp:posOffset>1368689</wp:posOffset>
            </wp:positionH>
            <wp:positionV relativeFrom="paragraph">
              <wp:posOffset>63500</wp:posOffset>
            </wp:positionV>
            <wp:extent cx="3512185" cy="1666240"/>
            <wp:effectExtent l="0" t="0" r="0" b="6350"/>
            <wp:wrapTopAndBottom/>
            <wp:docPr id="26030141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370406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85" cy="166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9026AC" w14:textId="73D11D5F" w:rsidR="004E6704" w:rsidRDefault="000946A3" w:rsidP="004E6704">
      <w:pPr>
        <w:pStyle w:val="Didascalia"/>
        <w:rPr>
          <w:lang w:val="en-GB"/>
        </w:rPr>
      </w:pPr>
      <w:r w:rsidRPr="00E52750">
        <w:rPr>
          <w:noProof/>
          <w:color w:val="auto"/>
        </w:rPr>
        <w:drawing>
          <wp:anchor distT="0" distB="0" distL="114300" distR="114300" simplePos="0" relativeHeight="251668480" behindDoc="0" locked="0" layoutInCell="1" allowOverlap="1" wp14:anchorId="16F61372" wp14:editId="256BA033">
            <wp:simplePos x="0" y="0"/>
            <wp:positionH relativeFrom="column">
              <wp:posOffset>1002665</wp:posOffset>
            </wp:positionH>
            <wp:positionV relativeFrom="paragraph">
              <wp:posOffset>280035</wp:posOffset>
            </wp:positionV>
            <wp:extent cx="4137025" cy="3227070"/>
            <wp:effectExtent l="0" t="0" r="0" b="0"/>
            <wp:wrapTopAndBottom/>
            <wp:docPr id="12" name="Immagine 11" descr="Immagine che contiene testo, diagramma, Diagramma, schermata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5B7B8D1D-3F10-E071-9A31-7CA79A42F2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magine 11" descr="Immagine che contiene testo, diagramma, Diagramma, schermata&#10;&#10;Descrizione generata automaticamente">
                      <a:extLst>
                        <a:ext uri="{FF2B5EF4-FFF2-40B4-BE49-F238E27FC236}">
                          <a16:creationId xmlns:a16="http://schemas.microsoft.com/office/drawing/2014/main" id="{5B7B8D1D-3F10-E071-9A31-7CA79A42F2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322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704" w:rsidRPr="00E52750">
        <w:rPr>
          <w:color w:val="auto"/>
          <w:lang w:val="en-GB"/>
        </w:rPr>
        <w:t xml:space="preserve">Figure </w:t>
      </w:r>
      <w:r w:rsidR="00AE0305" w:rsidRPr="00E52750">
        <w:rPr>
          <w:color w:val="auto"/>
          <w:lang w:val="en-GB"/>
        </w:rPr>
        <w:t>S</w:t>
      </w:r>
      <w:r w:rsidR="004E6704" w:rsidRPr="00E52750">
        <w:rPr>
          <w:color w:val="auto"/>
        </w:rPr>
        <w:fldChar w:fldCharType="begin"/>
      </w:r>
      <w:r w:rsidR="004E6704" w:rsidRPr="00E52750">
        <w:rPr>
          <w:color w:val="auto"/>
          <w:lang w:val="en-GB"/>
        </w:rPr>
        <w:instrText xml:space="preserve"> SEQ Figura \* ARABIC </w:instrText>
      </w:r>
      <w:r w:rsidR="004E6704" w:rsidRPr="00E52750">
        <w:rPr>
          <w:color w:val="auto"/>
        </w:rPr>
        <w:fldChar w:fldCharType="separate"/>
      </w:r>
      <w:r w:rsidR="00090EA2">
        <w:rPr>
          <w:noProof/>
          <w:color w:val="auto"/>
          <w:lang w:val="en-GB"/>
        </w:rPr>
        <w:t>1</w:t>
      </w:r>
      <w:r w:rsidR="004E6704" w:rsidRPr="00E52750">
        <w:rPr>
          <w:color w:val="auto"/>
        </w:rPr>
        <w:fldChar w:fldCharType="end"/>
      </w:r>
      <w:r w:rsidR="004E6704" w:rsidRPr="00E52750">
        <w:rPr>
          <w:color w:val="auto"/>
          <w:lang w:val="en-GB"/>
        </w:rPr>
        <w:t>.</w:t>
      </w:r>
      <w:r w:rsidR="00AE0305" w:rsidRPr="00E52750">
        <w:rPr>
          <w:color w:val="auto"/>
          <w:lang w:val="en-GB"/>
        </w:rPr>
        <w:t xml:space="preserve"> </w:t>
      </w:r>
      <w:r w:rsidR="004E6704" w:rsidRPr="00E52750">
        <w:rPr>
          <w:color w:val="auto"/>
          <w:lang w:val="en-GB"/>
        </w:rPr>
        <w:t xml:space="preserve">STM image of </w:t>
      </w:r>
      <w:r w:rsidR="00F75CEB" w:rsidRPr="00E52750">
        <w:rPr>
          <w:color w:val="auto"/>
          <w:lang w:val="en-GB"/>
        </w:rPr>
        <w:t>the</w:t>
      </w:r>
      <w:r w:rsidR="00E734D1" w:rsidRPr="00E52750">
        <w:rPr>
          <w:color w:val="auto"/>
          <w:lang w:val="en-GB"/>
        </w:rPr>
        <w:t xml:space="preserve"> ultra-thin </w:t>
      </w:r>
      <w:proofErr w:type="spellStart"/>
      <w:r w:rsidR="00E734D1" w:rsidRPr="00E52750">
        <w:rPr>
          <w:color w:val="auto"/>
          <w:lang w:val="en-GB"/>
        </w:rPr>
        <w:t>FeO</w:t>
      </w:r>
      <w:proofErr w:type="spellEnd"/>
      <w:r w:rsidR="00E734D1" w:rsidRPr="00E52750">
        <w:rPr>
          <w:color w:val="auto"/>
          <w:lang w:val="en-GB"/>
        </w:rPr>
        <w:t xml:space="preserve"> layer grown on Fe(001)</w:t>
      </w:r>
      <w:r w:rsidRPr="00E52750">
        <w:rPr>
          <w:color w:val="auto"/>
          <w:lang w:val="en-GB"/>
        </w:rPr>
        <w:t xml:space="preserve"> </w:t>
      </w:r>
      <w:r w:rsidR="004E6704" w:rsidRPr="00E52750">
        <w:rPr>
          <w:color w:val="auto"/>
          <w:lang w:val="en-GB"/>
        </w:rPr>
        <w:t>(dimension 250x150nm</w:t>
      </w:r>
      <w:r w:rsidR="00D20BAE" w:rsidRPr="00E52750">
        <w:rPr>
          <w:color w:val="auto"/>
          <w:vertAlign w:val="superscript"/>
          <w:lang w:val="en-GB"/>
        </w:rPr>
        <w:t>2</w:t>
      </w:r>
      <w:r w:rsidR="004E6704" w:rsidRPr="00E52750">
        <w:rPr>
          <w:color w:val="auto"/>
          <w:lang w:val="en-GB"/>
        </w:rPr>
        <w:t>, I</w:t>
      </w:r>
      <w:r w:rsidR="004E6704" w:rsidRPr="00E52750">
        <w:rPr>
          <w:color w:val="auto"/>
          <w:vertAlign w:val="subscript"/>
          <w:lang w:val="en-GB"/>
        </w:rPr>
        <w:t>t</w:t>
      </w:r>
      <w:r w:rsidR="004E6704" w:rsidRPr="00E52750">
        <w:rPr>
          <w:color w:val="auto"/>
          <w:lang w:val="en-GB"/>
        </w:rPr>
        <w:t xml:space="preserve">=150pA, </w:t>
      </w:r>
      <w:proofErr w:type="spellStart"/>
      <w:r w:rsidR="004E6704" w:rsidRPr="00E52750">
        <w:rPr>
          <w:color w:val="auto"/>
          <w:lang w:val="en-GB"/>
        </w:rPr>
        <w:t>V</w:t>
      </w:r>
      <w:r w:rsidR="004E6704" w:rsidRPr="00E52750">
        <w:rPr>
          <w:color w:val="auto"/>
          <w:vertAlign w:val="subscript"/>
          <w:lang w:val="en-GB"/>
        </w:rPr>
        <w:t>b</w:t>
      </w:r>
      <w:proofErr w:type="spellEnd"/>
      <w:r w:rsidR="004E6704" w:rsidRPr="00E52750">
        <w:rPr>
          <w:color w:val="auto"/>
          <w:lang w:val="en-GB"/>
        </w:rPr>
        <w:t>= 500mV)</w:t>
      </w:r>
      <w:r w:rsidR="00D9492B" w:rsidRPr="00E52750">
        <w:rPr>
          <w:color w:val="auto"/>
          <w:lang w:val="en-GB"/>
        </w:rPr>
        <w:t>.</w:t>
      </w:r>
      <w:r w:rsidR="004E6704">
        <w:rPr>
          <w:lang w:val="en-GB"/>
        </w:rPr>
        <w:t xml:space="preserve"> </w:t>
      </w:r>
    </w:p>
    <w:p w14:paraId="62A891C5" w14:textId="22D637F9" w:rsidR="000946A3" w:rsidRPr="00E83C93" w:rsidRDefault="000946A3" w:rsidP="00E52750">
      <w:pPr>
        <w:jc w:val="both"/>
        <w:rPr>
          <w:lang w:val="en-GB"/>
        </w:rPr>
      </w:pPr>
      <w:r w:rsidRPr="00E52750">
        <w:rPr>
          <w:i/>
          <w:iCs/>
          <w:sz w:val="18"/>
          <w:szCs w:val="18"/>
          <w:lang w:val="en-GB"/>
        </w:rPr>
        <w:t>Figure S2. a) Simulated and experimental XNLD spectrum at the Tb M</w:t>
      </w:r>
      <w:r w:rsidRPr="00E52750">
        <w:rPr>
          <w:i/>
          <w:iCs/>
          <w:sz w:val="18"/>
          <w:szCs w:val="18"/>
          <w:vertAlign w:val="subscript"/>
          <w:lang w:val="en-GB"/>
        </w:rPr>
        <w:t>4,5</w:t>
      </w:r>
      <w:r w:rsidRPr="00E52750">
        <w:rPr>
          <w:i/>
          <w:iCs/>
          <w:sz w:val="18"/>
          <w:szCs w:val="18"/>
          <w:lang w:val="en-GB"/>
        </w:rPr>
        <w:t xml:space="preserve"> edge; b) XMCD spectra at the Tb M</w:t>
      </w:r>
      <w:r w:rsidRPr="00E52750">
        <w:rPr>
          <w:i/>
          <w:iCs/>
          <w:sz w:val="18"/>
          <w:szCs w:val="18"/>
          <w:vertAlign w:val="subscript"/>
          <w:lang w:val="en-GB"/>
        </w:rPr>
        <w:t>4,5</w:t>
      </w:r>
      <w:r w:rsidRPr="00E52750">
        <w:rPr>
          <w:i/>
          <w:iCs/>
          <w:sz w:val="18"/>
          <w:szCs w:val="18"/>
          <w:lang w:val="en-GB"/>
        </w:rPr>
        <w:t xml:space="preserve"> edge collected at 0° and 45° degree; c) and d) Simulated vs Experimental intensity of XMCD at the Tb M</w:t>
      </w:r>
      <w:r w:rsidRPr="00E52750">
        <w:rPr>
          <w:i/>
          <w:iCs/>
          <w:sz w:val="18"/>
          <w:szCs w:val="18"/>
          <w:vertAlign w:val="subscript"/>
          <w:lang w:val="en-GB"/>
        </w:rPr>
        <w:t>4,5</w:t>
      </w:r>
      <w:r w:rsidRPr="00E52750">
        <w:rPr>
          <w:i/>
          <w:iCs/>
          <w:sz w:val="18"/>
          <w:szCs w:val="18"/>
          <w:lang w:val="en-GB"/>
        </w:rPr>
        <w:t xml:space="preserve"> edge at 0° and 45° degree, respectively</w:t>
      </w:r>
      <w:r w:rsidR="008D1EBF" w:rsidRPr="005545F4">
        <w:rPr>
          <w:lang w:val="en-GB"/>
        </w:rPr>
        <w:t xml:space="preserve"> </w:t>
      </w:r>
    </w:p>
    <w:p w14:paraId="433177E1" w14:textId="0F2E00CF" w:rsidR="000946A3" w:rsidRDefault="00B35C01" w:rsidP="000946A3">
      <w:pPr>
        <w:jc w:val="both"/>
        <w:rPr>
          <w:i/>
          <w:iCs/>
          <w:color w:val="0E2841" w:themeColor="text2"/>
          <w:sz w:val="18"/>
          <w:szCs w:val="18"/>
          <w:lang w:val="en-GB"/>
        </w:rPr>
      </w:pPr>
      <w:r w:rsidRPr="005545F4">
        <w:rPr>
          <w:noProof/>
        </w:rPr>
        <w:drawing>
          <wp:anchor distT="0" distB="0" distL="114300" distR="114300" simplePos="0" relativeHeight="251657216" behindDoc="0" locked="0" layoutInCell="1" allowOverlap="1" wp14:anchorId="33F6C996" wp14:editId="693D2E29">
            <wp:simplePos x="0" y="0"/>
            <wp:positionH relativeFrom="column">
              <wp:posOffset>-325755</wp:posOffset>
            </wp:positionH>
            <wp:positionV relativeFrom="page">
              <wp:posOffset>7284678</wp:posOffset>
            </wp:positionV>
            <wp:extent cx="6877050" cy="1998980"/>
            <wp:effectExtent l="0" t="0" r="0" b="1270"/>
            <wp:wrapTopAndBottom/>
            <wp:docPr id="9" name="Immagine 8">
              <a:extLst xmlns:a="http://schemas.openxmlformats.org/drawingml/2006/main">
                <a:ext uri="{FF2B5EF4-FFF2-40B4-BE49-F238E27FC236}">
                  <a16:creationId xmlns:a16="http://schemas.microsoft.com/office/drawing/2014/main" id="{A2D24402-E9F5-6BB7-5A92-0B831EFF66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magine 8">
                      <a:extLst>
                        <a:ext uri="{FF2B5EF4-FFF2-40B4-BE49-F238E27FC236}">
                          <a16:creationId xmlns:a16="http://schemas.microsoft.com/office/drawing/2014/main" id="{A2D24402-E9F5-6BB7-5A92-0B831EFF663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" b="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1998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E2F99" w14:textId="477A6224" w:rsidR="000946A3" w:rsidRPr="005545F4" w:rsidRDefault="000946A3" w:rsidP="005545F4">
      <w:pPr>
        <w:jc w:val="both"/>
        <w:rPr>
          <w:noProof/>
          <w:lang w:val="en-GB"/>
        </w:rPr>
      </w:pPr>
      <w:r w:rsidRPr="00E52750">
        <w:rPr>
          <w:i/>
          <w:iCs/>
          <w:sz w:val="18"/>
          <w:szCs w:val="18"/>
          <w:lang w:val="en-GB"/>
        </w:rPr>
        <w:t>Figure S3. a) XMCD spectra at the Fe L</w:t>
      </w:r>
      <w:r w:rsidRPr="00E52750">
        <w:rPr>
          <w:i/>
          <w:iCs/>
          <w:sz w:val="18"/>
          <w:szCs w:val="18"/>
          <w:vertAlign w:val="subscript"/>
          <w:lang w:val="en-GB"/>
        </w:rPr>
        <w:t>2,3</w:t>
      </w:r>
      <w:r w:rsidRPr="00E52750">
        <w:rPr>
          <w:i/>
          <w:iCs/>
          <w:sz w:val="18"/>
          <w:szCs w:val="18"/>
          <w:lang w:val="en-GB"/>
        </w:rPr>
        <w:t xml:space="preserve"> edge at theta 0° and b) at theta 45°. c) Hysteresis loop recorded at the Fe</w:t>
      </w:r>
      <w:r w:rsidR="00EB15F7" w:rsidRPr="00E52750">
        <w:rPr>
          <w:i/>
          <w:iCs/>
          <w:sz w:val="18"/>
          <w:szCs w:val="18"/>
          <w:lang w:val="en-GB"/>
        </w:rPr>
        <w:t xml:space="preserve"> </w:t>
      </w:r>
      <w:r w:rsidRPr="00E52750">
        <w:rPr>
          <w:i/>
          <w:iCs/>
          <w:sz w:val="18"/>
          <w:szCs w:val="18"/>
          <w:lang w:val="en-GB"/>
        </w:rPr>
        <w:t>L</w:t>
      </w:r>
      <w:r w:rsidRPr="00E52750">
        <w:rPr>
          <w:i/>
          <w:iCs/>
          <w:sz w:val="18"/>
          <w:szCs w:val="18"/>
          <w:vertAlign w:val="subscript"/>
          <w:lang w:val="en-GB"/>
        </w:rPr>
        <w:t>2,3</w:t>
      </w:r>
      <w:r w:rsidRPr="00E52750">
        <w:rPr>
          <w:i/>
          <w:iCs/>
          <w:sz w:val="18"/>
          <w:szCs w:val="18"/>
          <w:lang w:val="en-GB"/>
        </w:rPr>
        <w:t xml:space="preserve"> edge at angle </w:t>
      </w:r>
      <w:r w:rsidRPr="00E52750">
        <w:rPr>
          <w:sz w:val="18"/>
          <w:szCs w:val="18"/>
          <w:lang w:val="en-GB"/>
        </w:rPr>
        <w:t>(</w:t>
      </w:r>
      <w:r w:rsidRPr="00E52750">
        <w:rPr>
          <w:rFonts w:ascii="Symbol" w:hAnsi="Symbol"/>
          <w:sz w:val="18"/>
          <w:szCs w:val="18"/>
          <w:lang w:val="en-GB"/>
        </w:rPr>
        <w:t>q</w:t>
      </w:r>
      <w:r w:rsidRPr="00E52750">
        <w:rPr>
          <w:sz w:val="18"/>
          <w:szCs w:val="18"/>
          <w:lang w:val="en-GB"/>
        </w:rPr>
        <w:t>)</w:t>
      </w:r>
      <w:r w:rsidRPr="00E52750">
        <w:rPr>
          <w:i/>
          <w:iCs/>
          <w:sz w:val="18"/>
          <w:szCs w:val="18"/>
          <w:lang w:val="en-GB"/>
        </w:rPr>
        <w:t xml:space="preserve"> 0° and at 45°.</w:t>
      </w:r>
    </w:p>
    <w:p w14:paraId="765323C5" w14:textId="77777777" w:rsidR="000946A3" w:rsidRDefault="000946A3" w:rsidP="000946A3">
      <w:pPr>
        <w:jc w:val="both"/>
        <w:rPr>
          <w:i/>
          <w:iCs/>
          <w:color w:val="0E2841" w:themeColor="text2"/>
          <w:sz w:val="18"/>
          <w:szCs w:val="18"/>
          <w:lang w:val="en-GB"/>
        </w:rPr>
      </w:pPr>
    </w:p>
    <w:p w14:paraId="1CB7EC5E" w14:textId="6E306D7F" w:rsidR="00775073" w:rsidRPr="00E52750" w:rsidRDefault="000946A3" w:rsidP="005545F4">
      <w:pPr>
        <w:jc w:val="both"/>
        <w:rPr>
          <w:i/>
          <w:iCs/>
          <w:sz w:val="18"/>
          <w:szCs w:val="18"/>
          <w:lang w:val="en-GB"/>
        </w:rPr>
      </w:pPr>
      <w:r w:rsidRPr="005545F4">
        <w:rPr>
          <w:noProof/>
          <w:lang w:val="en-GB"/>
        </w:rPr>
        <w:lastRenderedPageBreak/>
        <w:drawing>
          <wp:anchor distT="0" distB="0" distL="114300" distR="114300" simplePos="0" relativeHeight="251659264" behindDoc="0" locked="0" layoutInCell="1" allowOverlap="1" wp14:anchorId="534536E4" wp14:editId="346188E0">
            <wp:simplePos x="0" y="0"/>
            <wp:positionH relativeFrom="column">
              <wp:posOffset>-95250</wp:posOffset>
            </wp:positionH>
            <wp:positionV relativeFrom="paragraph">
              <wp:posOffset>1508760</wp:posOffset>
            </wp:positionV>
            <wp:extent cx="6321425" cy="2537460"/>
            <wp:effectExtent l="0" t="0" r="3175" b="0"/>
            <wp:wrapTopAndBottom/>
            <wp:docPr id="271718776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425" cy="253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75073" w:rsidRPr="00E52750">
        <w:rPr>
          <w:i/>
          <w:iCs/>
          <w:sz w:val="18"/>
          <w:szCs w:val="18"/>
          <w:lang w:val="en-GB"/>
        </w:rPr>
        <w:t xml:space="preserve">Table S1. Comparison </w:t>
      </w:r>
      <w:r w:rsidR="00D20BAE" w:rsidRPr="00E52750">
        <w:rPr>
          <w:i/>
          <w:iCs/>
          <w:sz w:val="18"/>
          <w:szCs w:val="18"/>
          <w:lang w:val="en-GB"/>
        </w:rPr>
        <w:t xml:space="preserve">between </w:t>
      </w:r>
      <w:r w:rsidR="00775073" w:rsidRPr="00E52750">
        <w:rPr>
          <w:i/>
          <w:iCs/>
          <w:sz w:val="18"/>
          <w:szCs w:val="18"/>
          <w:lang w:val="en-GB"/>
        </w:rPr>
        <w:t xml:space="preserve">the simulated </w:t>
      </w:r>
      <w:r w:rsidR="00D20BAE" w:rsidRPr="00E52750">
        <w:rPr>
          <w:i/>
          <w:iCs/>
          <w:sz w:val="18"/>
          <w:szCs w:val="18"/>
          <w:lang w:val="en-GB"/>
        </w:rPr>
        <w:t xml:space="preserve">and the experimental </w:t>
      </w:r>
      <w:r w:rsidR="00775073" w:rsidRPr="00E52750">
        <w:rPr>
          <w:i/>
          <w:iCs/>
          <w:sz w:val="18"/>
          <w:szCs w:val="18"/>
          <w:lang w:val="en-GB"/>
        </w:rPr>
        <w:t xml:space="preserve">XMCD </w:t>
      </w:r>
      <w:r w:rsidR="00D20BAE" w:rsidRPr="00E52750">
        <w:rPr>
          <w:i/>
          <w:iCs/>
          <w:sz w:val="18"/>
          <w:szCs w:val="18"/>
          <w:lang w:val="en-GB"/>
        </w:rPr>
        <w:t>percentages at the Tb M</w:t>
      </w:r>
      <w:r w:rsidR="00D20BAE" w:rsidRPr="00E52750">
        <w:rPr>
          <w:i/>
          <w:iCs/>
          <w:sz w:val="18"/>
          <w:szCs w:val="18"/>
          <w:vertAlign w:val="subscript"/>
          <w:lang w:val="en-GB"/>
        </w:rPr>
        <w:t>5</w:t>
      </w:r>
      <w:r w:rsidR="00D20BAE" w:rsidRPr="00E52750">
        <w:rPr>
          <w:i/>
          <w:iCs/>
          <w:sz w:val="18"/>
          <w:szCs w:val="18"/>
          <w:lang w:val="en-GB"/>
        </w:rPr>
        <w:t xml:space="preserve"> edge</w:t>
      </w:r>
      <w:r w:rsidR="00775073" w:rsidRPr="00E52750">
        <w:rPr>
          <w:i/>
          <w:iCs/>
          <w:sz w:val="18"/>
          <w:szCs w:val="18"/>
          <w:lang w:val="en-GB"/>
        </w:rPr>
        <w:t>, collected at 0° and 45°, and the</w:t>
      </w:r>
      <w:r w:rsidR="00307E30" w:rsidRPr="00E52750">
        <w:rPr>
          <w:i/>
          <w:iCs/>
          <w:sz w:val="18"/>
          <w:szCs w:val="18"/>
          <w:lang w:val="en-GB"/>
        </w:rPr>
        <w:t xml:space="preserve"> relative</w:t>
      </w:r>
      <w:r w:rsidR="00775073" w:rsidRPr="00E52750">
        <w:rPr>
          <w:i/>
          <w:iCs/>
          <w:sz w:val="18"/>
          <w:szCs w:val="18"/>
          <w:lang w:val="en-GB"/>
        </w:rPr>
        <w:t xml:space="preserve"> intensity variation.</w:t>
      </w:r>
    </w:p>
    <w:tbl>
      <w:tblPr>
        <w:tblStyle w:val="Tabellasemplice5"/>
        <w:tblW w:w="9296" w:type="dxa"/>
        <w:tblLook w:val="0420" w:firstRow="1" w:lastRow="0" w:firstColumn="0" w:lastColumn="0" w:noHBand="0" w:noVBand="1"/>
      </w:tblPr>
      <w:tblGrid>
        <w:gridCol w:w="2324"/>
        <w:gridCol w:w="2324"/>
        <w:gridCol w:w="2324"/>
        <w:gridCol w:w="2324"/>
      </w:tblGrid>
      <w:tr w:rsidR="00775073" w:rsidRPr="00775073" w14:paraId="137E0CD9" w14:textId="77777777" w:rsidTr="007750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2324" w:type="dxa"/>
            <w:vAlign w:val="center"/>
            <w:hideMark/>
          </w:tcPr>
          <w:p w14:paraId="7183BCAE" w14:textId="77777777" w:rsidR="00775073" w:rsidRPr="00841B91" w:rsidRDefault="00775073" w:rsidP="00775073">
            <w:pPr>
              <w:spacing w:after="160" w:line="278" w:lineRule="auto"/>
              <w:jc w:val="center"/>
              <w:rPr>
                <w:noProof/>
                <w:lang w:val="en-GB"/>
              </w:rPr>
            </w:pPr>
          </w:p>
        </w:tc>
        <w:tc>
          <w:tcPr>
            <w:tcW w:w="2324" w:type="dxa"/>
            <w:vAlign w:val="center"/>
            <w:hideMark/>
          </w:tcPr>
          <w:p w14:paraId="65EA5179" w14:textId="1096E353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0</w:t>
            </w:r>
            <w:r>
              <w:rPr>
                <w:noProof/>
              </w:rPr>
              <w:t xml:space="preserve">°  </w:t>
            </w:r>
            <w:r w:rsidR="00307E30">
              <w:rPr>
                <w:noProof/>
              </w:rPr>
              <w:t>(</w:t>
            </w:r>
            <w:r>
              <w:rPr>
                <w:noProof/>
              </w:rPr>
              <w:t>%</w:t>
            </w:r>
            <w:r w:rsidR="00307E30">
              <w:rPr>
                <w:noProof/>
              </w:rPr>
              <w:t>)</w:t>
            </w:r>
          </w:p>
        </w:tc>
        <w:tc>
          <w:tcPr>
            <w:tcW w:w="2324" w:type="dxa"/>
            <w:vAlign w:val="center"/>
            <w:hideMark/>
          </w:tcPr>
          <w:p w14:paraId="69448F4F" w14:textId="079B8FD8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45</w:t>
            </w:r>
            <w:r>
              <w:rPr>
                <w:noProof/>
              </w:rPr>
              <w:t xml:space="preserve">° </w:t>
            </w:r>
            <w:r w:rsidR="00307E30">
              <w:rPr>
                <w:noProof/>
              </w:rPr>
              <w:t>(</w:t>
            </w:r>
            <w:r>
              <w:rPr>
                <w:noProof/>
              </w:rPr>
              <w:t>%</w:t>
            </w:r>
            <w:r w:rsidR="00307E30">
              <w:rPr>
                <w:noProof/>
              </w:rPr>
              <w:t>)</w:t>
            </w:r>
          </w:p>
        </w:tc>
        <w:tc>
          <w:tcPr>
            <w:tcW w:w="2324" w:type="dxa"/>
            <w:vAlign w:val="center"/>
            <w:hideMark/>
          </w:tcPr>
          <w:p w14:paraId="063AA950" w14:textId="6377A98E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>
              <w:rPr>
                <w:noProof/>
              </w:rPr>
              <w:t>Variation</w:t>
            </w:r>
          </w:p>
        </w:tc>
      </w:tr>
      <w:tr w:rsidR="00775073" w:rsidRPr="00775073" w14:paraId="605CECB0" w14:textId="77777777" w:rsidTr="00775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tcW w:w="2324" w:type="dxa"/>
            <w:vAlign w:val="center"/>
            <w:hideMark/>
          </w:tcPr>
          <w:p w14:paraId="65BFAFCE" w14:textId="4D11CC6F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XMCD exp</w:t>
            </w:r>
            <w:r>
              <w:rPr>
                <w:noProof/>
              </w:rPr>
              <w:t>erimental</w:t>
            </w:r>
          </w:p>
        </w:tc>
        <w:tc>
          <w:tcPr>
            <w:tcW w:w="2324" w:type="dxa"/>
            <w:vAlign w:val="center"/>
            <w:hideMark/>
          </w:tcPr>
          <w:p w14:paraId="05C85CEA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-156.6</w:t>
            </w:r>
          </w:p>
        </w:tc>
        <w:tc>
          <w:tcPr>
            <w:tcW w:w="2324" w:type="dxa"/>
            <w:vAlign w:val="center"/>
            <w:hideMark/>
          </w:tcPr>
          <w:p w14:paraId="72A11FC6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-136.8</w:t>
            </w:r>
          </w:p>
        </w:tc>
        <w:tc>
          <w:tcPr>
            <w:tcW w:w="2324" w:type="dxa"/>
            <w:vAlign w:val="center"/>
            <w:hideMark/>
          </w:tcPr>
          <w:p w14:paraId="2A4CD38F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+19.3 (10%)</w:t>
            </w:r>
          </w:p>
        </w:tc>
      </w:tr>
      <w:tr w:rsidR="00775073" w:rsidRPr="00775073" w14:paraId="7EDE0CA1" w14:textId="77777777" w:rsidTr="00775073">
        <w:trPr>
          <w:trHeight w:val="510"/>
        </w:trPr>
        <w:tc>
          <w:tcPr>
            <w:tcW w:w="2324" w:type="dxa"/>
            <w:vAlign w:val="center"/>
            <w:hideMark/>
          </w:tcPr>
          <w:p w14:paraId="67F110AC" w14:textId="0762888C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XMCD sim</w:t>
            </w:r>
            <w:r>
              <w:rPr>
                <w:noProof/>
              </w:rPr>
              <w:t>ulated</w:t>
            </w:r>
          </w:p>
        </w:tc>
        <w:tc>
          <w:tcPr>
            <w:tcW w:w="2324" w:type="dxa"/>
            <w:vAlign w:val="center"/>
            <w:hideMark/>
          </w:tcPr>
          <w:p w14:paraId="2619968A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-184</w:t>
            </w:r>
          </w:p>
        </w:tc>
        <w:tc>
          <w:tcPr>
            <w:tcW w:w="2324" w:type="dxa"/>
            <w:vAlign w:val="center"/>
            <w:hideMark/>
          </w:tcPr>
          <w:p w14:paraId="3EB0EFDE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-160.7</w:t>
            </w:r>
          </w:p>
        </w:tc>
        <w:tc>
          <w:tcPr>
            <w:tcW w:w="2324" w:type="dxa"/>
            <w:vAlign w:val="center"/>
            <w:hideMark/>
          </w:tcPr>
          <w:p w14:paraId="24EEF948" w14:textId="77777777" w:rsidR="00775073" w:rsidRPr="00775073" w:rsidRDefault="00775073" w:rsidP="00775073">
            <w:pPr>
              <w:spacing w:after="160" w:line="278" w:lineRule="auto"/>
              <w:jc w:val="center"/>
              <w:rPr>
                <w:noProof/>
              </w:rPr>
            </w:pPr>
            <w:r w:rsidRPr="00775073">
              <w:rPr>
                <w:noProof/>
              </w:rPr>
              <w:t>+19.8 (12.6%)</w:t>
            </w:r>
          </w:p>
        </w:tc>
      </w:tr>
    </w:tbl>
    <w:p w14:paraId="1EA141D4" w14:textId="266195E5" w:rsidR="00AD6CD3" w:rsidRPr="005545F4" w:rsidRDefault="005263F4" w:rsidP="004A195D">
      <w:pPr>
        <w:jc w:val="both"/>
        <w:rPr>
          <w:noProof/>
          <w:lang w:val="en-GB"/>
        </w:rPr>
      </w:pPr>
      <w:r w:rsidRPr="00E52750">
        <w:rPr>
          <w:i/>
          <w:iCs/>
          <w:sz w:val="18"/>
          <w:szCs w:val="18"/>
          <w:lang w:val="en-GB"/>
        </w:rPr>
        <w:t xml:space="preserve">Figure </w:t>
      </w:r>
      <w:r w:rsidR="00775073" w:rsidRPr="00E52750">
        <w:rPr>
          <w:i/>
          <w:iCs/>
          <w:sz w:val="18"/>
          <w:szCs w:val="18"/>
          <w:lang w:val="en-GB"/>
        </w:rPr>
        <w:t>S</w:t>
      </w:r>
      <w:r w:rsidR="00AB0A8D" w:rsidRPr="00E52750">
        <w:rPr>
          <w:i/>
          <w:iCs/>
          <w:sz w:val="18"/>
          <w:szCs w:val="18"/>
          <w:lang w:val="en-GB"/>
        </w:rPr>
        <w:t>4</w:t>
      </w:r>
      <w:r w:rsidRPr="00E52750">
        <w:rPr>
          <w:i/>
          <w:iCs/>
          <w:sz w:val="18"/>
          <w:szCs w:val="18"/>
          <w:lang w:val="en-GB"/>
        </w:rPr>
        <w:t>. a) XMCD (σ</w:t>
      </w:r>
      <w:r w:rsidRPr="00E52750">
        <w:rPr>
          <w:i/>
          <w:iCs/>
          <w:sz w:val="18"/>
          <w:szCs w:val="18"/>
          <w:vertAlign w:val="superscript"/>
          <w:lang w:val="en-GB"/>
        </w:rPr>
        <w:t>-</w:t>
      </w:r>
      <w:r w:rsidRPr="00E52750">
        <w:rPr>
          <w:i/>
          <w:iCs/>
          <w:sz w:val="18"/>
          <w:szCs w:val="18"/>
          <w:lang w:val="en-GB"/>
        </w:rPr>
        <w:t xml:space="preserve"> - σ </w:t>
      </w:r>
      <w:r w:rsidRPr="00E52750">
        <w:rPr>
          <w:i/>
          <w:iCs/>
          <w:sz w:val="18"/>
          <w:szCs w:val="18"/>
          <w:vertAlign w:val="superscript"/>
          <w:lang w:val="en-GB"/>
        </w:rPr>
        <w:t>+</w:t>
      </w:r>
      <w:r w:rsidRPr="00E52750">
        <w:rPr>
          <w:i/>
          <w:iCs/>
          <w:sz w:val="18"/>
          <w:szCs w:val="18"/>
          <w:lang w:val="en-GB"/>
        </w:rPr>
        <w:t xml:space="preserve"> ) (blu</w:t>
      </w:r>
      <w:r w:rsidR="00307E30" w:rsidRPr="00E52750">
        <w:rPr>
          <w:i/>
          <w:iCs/>
          <w:sz w:val="18"/>
          <w:szCs w:val="18"/>
          <w:lang w:val="en-GB"/>
        </w:rPr>
        <w:t>e</w:t>
      </w:r>
      <w:r w:rsidRPr="00E52750">
        <w:rPr>
          <w:i/>
          <w:iCs/>
          <w:sz w:val="18"/>
          <w:szCs w:val="18"/>
          <w:lang w:val="en-GB"/>
        </w:rPr>
        <w:t xml:space="preserve"> line) </w:t>
      </w:r>
      <w:r w:rsidR="00B02F08" w:rsidRPr="00E52750">
        <w:rPr>
          <w:i/>
          <w:iCs/>
          <w:sz w:val="18"/>
          <w:szCs w:val="18"/>
          <w:lang w:val="en-GB"/>
        </w:rPr>
        <w:t>spectr</w:t>
      </w:r>
      <w:r w:rsidR="00E55272" w:rsidRPr="00E52750">
        <w:rPr>
          <w:i/>
          <w:iCs/>
          <w:sz w:val="18"/>
          <w:szCs w:val="18"/>
          <w:lang w:val="en-GB"/>
        </w:rPr>
        <w:t>um acquired</w:t>
      </w:r>
      <w:r w:rsidRPr="00E52750">
        <w:rPr>
          <w:i/>
          <w:iCs/>
          <w:sz w:val="18"/>
          <w:szCs w:val="18"/>
          <w:lang w:val="en-GB"/>
        </w:rPr>
        <w:t xml:space="preserve"> at the Fe</w:t>
      </w:r>
      <w:r w:rsidR="00307E30" w:rsidRPr="00E52750">
        <w:rPr>
          <w:i/>
          <w:iCs/>
          <w:sz w:val="18"/>
          <w:szCs w:val="18"/>
          <w:lang w:val="en-GB"/>
        </w:rPr>
        <w:t xml:space="preserve"> </w:t>
      </w:r>
      <w:r w:rsidRPr="00E52750">
        <w:rPr>
          <w:i/>
          <w:iCs/>
          <w:sz w:val="18"/>
          <w:szCs w:val="18"/>
          <w:lang w:val="en-GB"/>
        </w:rPr>
        <w:t>L</w:t>
      </w:r>
      <w:r w:rsidRPr="00E52750">
        <w:rPr>
          <w:i/>
          <w:iCs/>
          <w:sz w:val="18"/>
          <w:szCs w:val="18"/>
          <w:vertAlign w:val="subscript"/>
          <w:lang w:val="en-GB"/>
        </w:rPr>
        <w:t>2,3</w:t>
      </w:r>
      <w:r w:rsidRPr="00E52750">
        <w:rPr>
          <w:i/>
          <w:iCs/>
          <w:sz w:val="18"/>
          <w:szCs w:val="18"/>
          <w:lang w:val="en-GB"/>
        </w:rPr>
        <w:t xml:space="preserve"> edge and the resulting integration (red line); b)(σ</w:t>
      </w:r>
      <w:r w:rsidRPr="00E52750">
        <w:rPr>
          <w:i/>
          <w:iCs/>
          <w:sz w:val="18"/>
          <w:szCs w:val="18"/>
          <w:vertAlign w:val="superscript"/>
          <w:lang w:val="en-GB"/>
        </w:rPr>
        <w:t>+</w:t>
      </w:r>
      <w:r w:rsidRPr="00E52750">
        <w:rPr>
          <w:i/>
          <w:iCs/>
          <w:sz w:val="18"/>
          <w:szCs w:val="18"/>
          <w:lang w:val="en-GB"/>
        </w:rPr>
        <w:t>+σ</w:t>
      </w:r>
      <w:r w:rsidR="008E3B68" w:rsidRPr="00E52750">
        <w:rPr>
          <w:i/>
          <w:iCs/>
          <w:sz w:val="18"/>
          <w:szCs w:val="18"/>
          <w:lang w:val="en-GB"/>
        </w:rPr>
        <w:t xml:space="preserve"> </w:t>
      </w:r>
      <w:r w:rsidRPr="00E52750">
        <w:rPr>
          <w:i/>
          <w:iCs/>
          <w:sz w:val="18"/>
          <w:szCs w:val="18"/>
          <w:vertAlign w:val="superscript"/>
          <w:lang w:val="en-GB"/>
        </w:rPr>
        <w:t>-</w:t>
      </w:r>
      <w:r w:rsidRPr="00E52750">
        <w:rPr>
          <w:i/>
          <w:iCs/>
          <w:sz w:val="18"/>
          <w:szCs w:val="18"/>
          <w:lang w:val="en-GB"/>
        </w:rPr>
        <w:t xml:space="preserve"> )/2 spectra (blue </w:t>
      </w:r>
      <w:r w:rsidR="00FC1C32" w:rsidRPr="00E52750">
        <w:rPr>
          <w:i/>
          <w:iCs/>
          <w:sz w:val="18"/>
          <w:szCs w:val="18"/>
          <w:lang w:val="en-GB"/>
        </w:rPr>
        <w:t>curve) with</w:t>
      </w:r>
      <w:r w:rsidRPr="00E52750">
        <w:rPr>
          <w:i/>
          <w:iCs/>
          <w:sz w:val="18"/>
          <w:szCs w:val="18"/>
          <w:lang w:val="en-GB"/>
        </w:rPr>
        <w:t xml:space="preserve"> a double step baseline and the resulting integrated curve (red line).</w:t>
      </w:r>
      <w:r w:rsidRPr="005545F4">
        <w:rPr>
          <w:noProof/>
          <w:lang w:val="en-GB"/>
        </w:rPr>
        <w:t xml:space="preserve"> </w:t>
      </w:r>
    </w:p>
    <w:p w14:paraId="2E3F0402" w14:textId="77777777" w:rsidR="000946A3" w:rsidRDefault="000946A3" w:rsidP="005263F4">
      <w:pPr>
        <w:rPr>
          <w:lang w:val="en-GB"/>
        </w:rPr>
      </w:pPr>
    </w:p>
    <w:p w14:paraId="1C8F3458" w14:textId="29F4C53A" w:rsidR="00D34E8C" w:rsidRPr="002F1EFB" w:rsidRDefault="005263F4" w:rsidP="005263F4">
      <w:pPr>
        <w:rPr>
          <w:rFonts w:ascii="Times New Roman" w:hAnsi="Times New Roman" w:cs="Times New Roman"/>
          <w:lang w:val="en-GB"/>
        </w:rPr>
      </w:pPr>
      <w:r w:rsidRPr="002F1EFB">
        <w:rPr>
          <w:rFonts w:ascii="Times New Roman" w:hAnsi="Times New Roman" w:cs="Times New Roman"/>
          <w:lang w:val="en-GB"/>
        </w:rPr>
        <w:t xml:space="preserve">The moments and the </w:t>
      </w:r>
      <w:proofErr w:type="spellStart"/>
      <w:r w:rsidRPr="001947FA">
        <w:rPr>
          <w:rFonts w:ascii="Times New Roman" w:hAnsi="Times New Roman" w:cs="Times New Roman"/>
          <w:i/>
          <w:iCs/>
          <w:lang w:val="en-GB"/>
        </w:rPr>
        <w:t>m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orb</w:t>
      </w:r>
      <w:proofErr w:type="spellEnd"/>
      <w:r w:rsidRPr="001947FA">
        <w:rPr>
          <w:rFonts w:ascii="Times New Roman" w:hAnsi="Times New Roman" w:cs="Times New Roman"/>
          <w:i/>
          <w:iCs/>
          <w:lang w:val="en-GB"/>
        </w:rPr>
        <w:t>/</w:t>
      </w:r>
      <w:proofErr w:type="spellStart"/>
      <w:r w:rsidRPr="001947FA">
        <w:rPr>
          <w:rFonts w:ascii="Times New Roman" w:hAnsi="Times New Roman" w:cs="Times New Roman"/>
          <w:i/>
          <w:iCs/>
          <w:lang w:val="en-GB"/>
        </w:rPr>
        <w:t>m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spin</w:t>
      </w:r>
      <w:proofErr w:type="spellEnd"/>
      <w:r w:rsidRPr="002F1EFB">
        <w:rPr>
          <w:rFonts w:ascii="Times New Roman" w:hAnsi="Times New Roman" w:cs="Times New Roman"/>
          <w:lang w:val="en-GB"/>
        </w:rPr>
        <w:t xml:space="preserve"> ratio were calculated as reported in </w:t>
      </w:r>
      <w:r w:rsidR="00D34E8C" w:rsidRPr="002F1EFB">
        <w:rPr>
          <w:rFonts w:ascii="Times New Roman" w:hAnsi="Times New Roman" w:cs="Times New Roman"/>
          <w:lang w:val="en-GB"/>
        </w:rPr>
        <w:t>ref</w:t>
      </w:r>
      <w:r w:rsidR="004A195D" w:rsidRPr="002F1EFB">
        <w:rPr>
          <w:rFonts w:ascii="Times New Roman" w:hAnsi="Times New Roman" w:cs="Times New Roman"/>
          <w:lang w:val="en-GB"/>
        </w:rPr>
        <w:t xml:space="preserve"> </w:t>
      </w:r>
      <w:r w:rsidR="004A195D" w:rsidRPr="002F1EFB">
        <w:rPr>
          <w:rFonts w:ascii="Times New Roman" w:hAnsi="Times New Roman" w:cs="Times New Roman"/>
          <w:lang w:val="en-GB"/>
        </w:rPr>
        <w:fldChar w:fldCharType="begin" w:fldLock="1"/>
      </w:r>
      <w:r w:rsidR="0034747C" w:rsidRPr="002F1EFB">
        <w:rPr>
          <w:rFonts w:ascii="Times New Roman" w:hAnsi="Times New Roman" w:cs="Times New Roman"/>
          <w:lang w:val="en-GB"/>
        </w:rPr>
        <w:instrText>ADDIN CSL_CITATION {"citationItems":[{"id":"ITEM-1","itemData":{"DOI":"10.1103/PhysRevLett.75.152","ISSN":"0031-9007","author":[{"dropping-particle":"","family":"Chen","given":"C. T.","non-dropping-particle":"","parse-names":false,"suffix":""},{"dropping-particle":"","family":"Idzerda","given":"Y. U.","non-dropping-particle":"","parse-names":false,"suffix":""},{"dropping-particle":"","family":"Lin","given":"H.-J.","non-dropping-particle":"","parse-names":false,"suffix":""},{"dropping-particle":"V.","family":"Smith","given":"N.","non-dropping-particle":"","parse-names":false,"suffix":""},{"dropping-particle":"","family":"Meigs","given":"G.","non-dropping-particle":"","parse-names":false,"suffix":""},{"dropping-particle":"","family":"Chaban","given":"E.","non-dropping-particle":"","parse-names":false,"suffix":""},{"dropping-particle":"","family":"Ho","given":"G. H.","non-dropping-particle":"","parse-names":false,"suffix":""},{"dropping-particle":"","family":"Pellegrin","given":"E.","non-dropping-particle":"","parse-names":false,"suffix":""},{"dropping-particle":"","family":"Sette","given":"F.","non-dropping-particle":"","parse-names":false,"suffix":""}],"container-title":"Physical Review Letters","id":"ITEM-1","issue":"1","issued":{"date-parts":[["1995","7","3"]]},"page":"152-155","title":"Experimental Confirmation of the X-Ray Magnetic Circular Dichroism Sum Rules for Iron and Cobalt","type":"article-journal","volume":"75"},"uris":["http://www.mendeley.com/documents/?uuid=8855d5b8-f501-4d73-8068-fa5995370ce5"]}],"mendeley":{"formattedCitation":"[1]","plainTextFormattedCitation":"[1]","previouslyFormattedCitation":"[1]"},"properties":{"noteIndex":0},"schema":"https://github.com/citation-style-language/schema/raw/master/csl-citation.json"}</w:instrText>
      </w:r>
      <w:r w:rsidR="004A195D" w:rsidRPr="002F1EFB">
        <w:rPr>
          <w:rFonts w:ascii="Times New Roman" w:hAnsi="Times New Roman" w:cs="Times New Roman"/>
          <w:lang w:val="en-GB"/>
        </w:rPr>
        <w:fldChar w:fldCharType="separate"/>
      </w:r>
      <w:r w:rsidR="004A195D" w:rsidRPr="002F1EFB">
        <w:rPr>
          <w:rFonts w:ascii="Times New Roman" w:hAnsi="Times New Roman" w:cs="Times New Roman"/>
          <w:noProof/>
          <w:lang w:val="en-GB"/>
        </w:rPr>
        <w:t>[1]</w:t>
      </w:r>
      <w:r w:rsidR="004A195D" w:rsidRPr="002F1EFB">
        <w:rPr>
          <w:rFonts w:ascii="Times New Roman" w:hAnsi="Times New Roman" w:cs="Times New Roman"/>
          <w:lang w:val="en-GB"/>
        </w:rPr>
        <w:fldChar w:fldCharType="end"/>
      </w:r>
      <w:r w:rsidR="00D34E8C" w:rsidRPr="002F1EFB">
        <w:rPr>
          <w:rFonts w:ascii="Times New Roman" w:hAnsi="Times New Roman" w:cs="Times New Roman"/>
          <w:lang w:val="en-GB"/>
        </w:rPr>
        <w:t>:</w:t>
      </w:r>
    </w:p>
    <w:p w14:paraId="41756B47" w14:textId="0CB5BEBC" w:rsidR="00D34E8C" w:rsidRPr="002F1EFB" w:rsidRDefault="00D34E8C" w:rsidP="005263F4">
      <w:pPr>
        <w:rPr>
          <w:rFonts w:ascii="Times New Roman" w:hAnsi="Times New Roman" w:cs="Times New Roman"/>
          <w:lang w:val="en-GB"/>
        </w:rPr>
      </w:pPr>
      <w:r w:rsidRPr="002F1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5881A7" wp14:editId="6E3FB141">
                <wp:simplePos x="0" y="0"/>
                <wp:positionH relativeFrom="column">
                  <wp:posOffset>237236</wp:posOffset>
                </wp:positionH>
                <wp:positionV relativeFrom="paragraph">
                  <wp:posOffset>53442</wp:posOffset>
                </wp:positionV>
                <wp:extent cx="1847215" cy="518795"/>
                <wp:effectExtent l="0" t="0" r="0" b="0"/>
                <wp:wrapNone/>
                <wp:docPr id="10" name="CasellaDiTesto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F41246C-897E-B7FF-ACAF-9CA62602F7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215" cy="5187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9D8957" w14:textId="77777777" w:rsidR="00AD6CD3" w:rsidRPr="00D34E8C" w:rsidRDefault="00000000" w:rsidP="00AD6CD3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kern w:val="24"/>
                                <w14:ligatures w14:val="none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orb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-4q*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3d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6r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5881A7" id="_x0000_t202" coordsize="21600,21600" o:spt="202" path="m,l,21600r21600,l21600,xe">
                <v:stroke joinstyle="miter"/>
                <v:path gradientshapeok="t" o:connecttype="rect"/>
              </v:shapetype>
              <v:shape id="CasellaDiTesto 9" o:spid="_x0000_s1026" type="#_x0000_t202" style="position:absolute;margin-left:18.7pt;margin-top:4.2pt;width:145.45pt;height:40.8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" filled="f" stroked="f">
                <v:textbox style="mso-fit-shape-to-text:t" inset="0,0,0,0">
                  <w:txbxContent>
                    <w:p w14:paraId="709D8957" w14:textId="77777777" w:rsidR="00AD6CD3" w:rsidRPr="00D34E8C" w:rsidRDefault="00000000" w:rsidP="00AD6CD3">
                      <w:pPr>
                        <w:rPr>
                          <w:rFonts w:ascii="Cambria Math" w:hAnsi="+mn-cs"/>
                          <w:i/>
                          <w:iCs/>
                          <w:color w:val="000000" w:themeColor="text1"/>
                          <w:kern w:val="24"/>
                          <w14:ligatures w14:val="none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orb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-4q*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</w:rPr>
                                    <m:t>3d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6r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2F1EF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3F4DE" wp14:editId="3B60244F">
                <wp:simplePos x="0" y="0"/>
                <wp:positionH relativeFrom="column">
                  <wp:posOffset>1773707</wp:posOffset>
                </wp:positionH>
                <wp:positionV relativeFrom="paragraph">
                  <wp:posOffset>55042</wp:posOffset>
                </wp:positionV>
                <wp:extent cx="2638799" cy="527580"/>
                <wp:effectExtent l="0" t="0" r="0" b="0"/>
                <wp:wrapNone/>
                <wp:docPr id="11" name="CasellaDiTesto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F598482-6F7A-4867-4C2A-17B09127839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799" cy="5275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E739BF" w14:textId="77777777" w:rsidR="00AD6CD3" w:rsidRPr="00D34E8C" w:rsidRDefault="00000000" w:rsidP="00AD6CD3">
                            <w:pPr>
                              <w:rPr>
                                <w:rFonts w:ascii="Cambria Math" w:hAnsi="+mn-cs"/>
                                <w:i/>
                                <w:iCs/>
                                <w:color w:val="000000" w:themeColor="text1"/>
                                <w:kern w:val="24"/>
                                <w14:ligatures w14:val="none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spin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-(6p-4q)*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color w:val="000000" w:themeColor="text1"/>
                                            <w:kern w:val="24"/>
                                          </w:rPr>
                                          <m:t>3d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</w:rPr>
                                      <m:t>2r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wrap="none" lIns="0" tIns="0" rIns="0" bIns="0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3F4DE" id="CasellaDiTesto 10" o:spid="_x0000_s1027" type="#_x0000_t202" style="position:absolute;margin-left:139.65pt;margin-top:4.35pt;width:207.8pt;height:41.5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" filled="f" stroked="f">
                <v:textbox style="mso-fit-shape-to-text:t" inset="0,0,0,0">
                  <w:txbxContent>
                    <w:p w14:paraId="3DE739BF" w14:textId="77777777" w:rsidR="00AD6CD3" w:rsidRPr="00D34E8C" w:rsidRDefault="00000000" w:rsidP="00AD6CD3">
                      <w:pPr>
                        <w:rPr>
                          <w:rFonts w:ascii="Cambria Math" w:hAnsi="+mn-cs"/>
                          <w:i/>
                          <w:iCs/>
                          <w:color w:val="000000" w:themeColor="text1"/>
                          <w:kern w:val="24"/>
                          <w14:ligatures w14:val="none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spin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-(6p-4q)*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iCs/>
                                      <w:color w:val="000000" w:themeColor="text1"/>
                                      <w:kern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color w:val="000000" w:themeColor="text1"/>
                                      <w:kern w:val="24"/>
                                    </w:rPr>
                                    <m:t>3d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</w:rPr>
                                <m:t>2r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2F1EFB">
        <w:rPr>
          <w:rFonts w:ascii="Times New Roman" w:hAnsi="Times New Roman" w:cs="Times New Roman"/>
          <w:lang w:val="en-GB"/>
        </w:rPr>
        <w:t xml:space="preserve"> </w:t>
      </w:r>
    </w:p>
    <w:p w14:paraId="5A90B755" w14:textId="77777777" w:rsidR="00D34E8C" w:rsidRPr="002F1EFB" w:rsidRDefault="00D34E8C" w:rsidP="005263F4">
      <w:pPr>
        <w:rPr>
          <w:rFonts w:ascii="Times New Roman" w:hAnsi="Times New Roman" w:cs="Times New Roman"/>
          <w:lang w:val="en-GB"/>
        </w:rPr>
      </w:pPr>
    </w:p>
    <w:p w14:paraId="6FD0AC91" w14:textId="1E3B8846" w:rsidR="005263F4" w:rsidRPr="002F1EFB" w:rsidRDefault="00D34E8C" w:rsidP="004A195D">
      <w:pPr>
        <w:jc w:val="both"/>
        <w:rPr>
          <w:rFonts w:ascii="Times New Roman" w:hAnsi="Times New Roman" w:cs="Times New Roman"/>
          <w:lang w:val="en-GB"/>
        </w:rPr>
      </w:pPr>
      <w:r w:rsidRPr="002F1EFB">
        <w:rPr>
          <w:rFonts w:ascii="Times New Roman" w:hAnsi="Times New Roman" w:cs="Times New Roman"/>
          <w:lang w:val="en-GB"/>
        </w:rPr>
        <w:t>w</w:t>
      </w:r>
      <w:r w:rsidR="005263F4" w:rsidRPr="002F1EFB">
        <w:rPr>
          <w:rFonts w:ascii="Times New Roman" w:hAnsi="Times New Roman" w:cs="Times New Roman"/>
          <w:lang w:val="en-GB"/>
        </w:rPr>
        <w:t xml:space="preserve">here </w:t>
      </w:r>
      <w:r w:rsidR="005263F4" w:rsidRPr="001947FA">
        <w:rPr>
          <w:rFonts w:ascii="Times New Roman" w:hAnsi="Times New Roman" w:cs="Times New Roman"/>
          <w:i/>
          <w:iCs/>
          <w:lang w:val="en-GB"/>
        </w:rPr>
        <w:t>n</w:t>
      </w:r>
      <w:r w:rsidR="005263F4" w:rsidRPr="001947FA">
        <w:rPr>
          <w:rFonts w:ascii="Times New Roman" w:hAnsi="Times New Roman" w:cs="Times New Roman"/>
          <w:i/>
          <w:iCs/>
          <w:vertAlign w:val="subscript"/>
          <w:lang w:val="en-GB"/>
        </w:rPr>
        <w:t>3d</w:t>
      </w:r>
      <w:r w:rsidR="005263F4" w:rsidRPr="002F1EFB">
        <w:rPr>
          <w:rFonts w:ascii="Times New Roman" w:hAnsi="Times New Roman" w:cs="Times New Roman"/>
          <w:lang w:val="en-GB"/>
        </w:rPr>
        <w:t xml:space="preserve"> is the number of d holes, p and q are the integrated areas of the XMCD spectrum at the </w:t>
      </w:r>
      <w:r w:rsidR="005263F4" w:rsidRPr="002F1EFB">
        <w:rPr>
          <w:rFonts w:ascii="Times New Roman" w:hAnsi="Times New Roman" w:cs="Times New Roman"/>
          <w:i/>
          <w:iCs/>
          <w:lang w:val="en-GB"/>
        </w:rPr>
        <w:t>L</w:t>
      </w:r>
      <w:r w:rsidR="005263F4" w:rsidRPr="002F1EFB">
        <w:rPr>
          <w:rFonts w:ascii="Times New Roman" w:hAnsi="Times New Roman" w:cs="Times New Roman"/>
          <w:i/>
          <w:iCs/>
          <w:vertAlign w:val="subscript"/>
          <w:lang w:val="en-GB"/>
        </w:rPr>
        <w:t>3</w:t>
      </w:r>
      <w:r w:rsidR="005263F4" w:rsidRPr="002F1EFB">
        <w:rPr>
          <w:rFonts w:ascii="Times New Roman" w:hAnsi="Times New Roman" w:cs="Times New Roman"/>
          <w:lang w:val="en-GB"/>
        </w:rPr>
        <w:t xml:space="preserve"> and </w:t>
      </w:r>
      <w:r w:rsidR="005263F4" w:rsidRPr="002F1EFB">
        <w:rPr>
          <w:rFonts w:ascii="Times New Roman" w:hAnsi="Times New Roman" w:cs="Times New Roman"/>
          <w:i/>
          <w:iCs/>
          <w:lang w:val="en-GB"/>
        </w:rPr>
        <w:t>L</w:t>
      </w:r>
      <w:r w:rsidR="005263F4" w:rsidRPr="002F1EFB">
        <w:rPr>
          <w:rFonts w:ascii="Times New Roman" w:hAnsi="Times New Roman" w:cs="Times New Roman"/>
          <w:i/>
          <w:iCs/>
          <w:vertAlign w:val="subscript"/>
          <w:lang w:val="en-GB"/>
        </w:rPr>
        <w:t>2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r w:rsidR="005263F4" w:rsidRPr="002F1EFB">
        <w:rPr>
          <w:rFonts w:ascii="Times New Roman" w:hAnsi="Times New Roman" w:cs="Times New Roman"/>
          <w:lang w:val="en-GB"/>
        </w:rPr>
        <w:t>edges, respectively, while r corresponds to the total area of the (σ</w:t>
      </w:r>
      <w:r w:rsidR="005263F4" w:rsidRPr="002F1EFB">
        <w:rPr>
          <w:rFonts w:ascii="Times New Roman" w:hAnsi="Times New Roman" w:cs="Times New Roman"/>
          <w:vertAlign w:val="superscript"/>
          <w:lang w:val="en-GB"/>
        </w:rPr>
        <w:t>-</w:t>
      </w:r>
      <w:r w:rsidR="005263F4" w:rsidRPr="002F1EFB">
        <w:rPr>
          <w:rFonts w:ascii="Times New Roman" w:hAnsi="Times New Roman" w:cs="Times New Roman"/>
          <w:lang w:val="en-GB"/>
        </w:rPr>
        <w:t>+σ</w:t>
      </w:r>
      <w:r w:rsidR="005263F4" w:rsidRPr="002F1EFB">
        <w:rPr>
          <w:rFonts w:ascii="Times New Roman" w:hAnsi="Times New Roman" w:cs="Times New Roman"/>
          <w:vertAlign w:val="superscript"/>
          <w:lang w:val="en-GB"/>
        </w:rPr>
        <w:t>+</w:t>
      </w:r>
      <w:r w:rsidR="005263F4" w:rsidRPr="002F1EFB">
        <w:rPr>
          <w:rFonts w:ascii="Times New Roman" w:hAnsi="Times New Roman" w:cs="Times New Roman"/>
          <w:lang w:val="en-GB"/>
        </w:rPr>
        <w:t xml:space="preserve">)/2 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r w:rsidR="00307E30" w:rsidRPr="002F1EFB">
        <w:rPr>
          <w:rFonts w:ascii="Times New Roman" w:hAnsi="Times New Roman" w:cs="Times New Roman"/>
          <w:lang w:val="en-GB"/>
        </w:rPr>
        <w:t>s</w:t>
      </w:r>
      <w:r w:rsidR="005263F4" w:rsidRPr="002F1EFB">
        <w:rPr>
          <w:rFonts w:ascii="Times New Roman" w:hAnsi="Times New Roman" w:cs="Times New Roman"/>
          <w:lang w:val="en-GB"/>
        </w:rPr>
        <w:t>pectrum after subtraction of a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r w:rsidR="005263F4" w:rsidRPr="002F1EFB">
        <w:rPr>
          <w:rFonts w:ascii="Times New Roman" w:hAnsi="Times New Roman" w:cs="Times New Roman"/>
          <w:lang w:val="en-GB"/>
        </w:rPr>
        <w:t xml:space="preserve">double step baseline (with a step height ratio </w:t>
      </w:r>
      <w:r w:rsidR="005263F4" w:rsidRPr="002F1EFB">
        <w:rPr>
          <w:rFonts w:ascii="Times New Roman" w:hAnsi="Times New Roman" w:cs="Times New Roman"/>
          <w:i/>
          <w:iCs/>
          <w:lang w:val="en-GB"/>
        </w:rPr>
        <w:t>L</w:t>
      </w:r>
      <w:r w:rsidR="005263F4" w:rsidRPr="002F1EFB">
        <w:rPr>
          <w:rFonts w:ascii="Times New Roman" w:hAnsi="Times New Roman" w:cs="Times New Roman"/>
          <w:i/>
          <w:iCs/>
          <w:vertAlign w:val="subscript"/>
          <w:lang w:val="en-GB"/>
        </w:rPr>
        <w:t>3</w:t>
      </w:r>
      <w:r w:rsidR="005263F4" w:rsidRPr="002F1EFB">
        <w:rPr>
          <w:rFonts w:ascii="Times New Roman" w:hAnsi="Times New Roman" w:cs="Times New Roman"/>
          <w:i/>
          <w:iCs/>
          <w:lang w:val="en-GB"/>
        </w:rPr>
        <w:t>:L</w:t>
      </w:r>
      <w:r w:rsidR="005263F4" w:rsidRPr="002F1EFB">
        <w:rPr>
          <w:rFonts w:ascii="Times New Roman" w:hAnsi="Times New Roman" w:cs="Times New Roman"/>
          <w:i/>
          <w:iCs/>
          <w:vertAlign w:val="subscript"/>
          <w:lang w:val="en-GB"/>
        </w:rPr>
        <w:t>2</w:t>
      </w:r>
      <w:r w:rsidR="005263F4" w:rsidRPr="002F1EFB">
        <w:rPr>
          <w:rFonts w:ascii="Times New Roman" w:hAnsi="Times New Roman" w:cs="Times New Roman"/>
          <w:lang w:val="en-GB"/>
        </w:rPr>
        <w:t xml:space="preserve"> of 2:1)</w:t>
      </w:r>
      <w:r w:rsidR="00222436" w:rsidRPr="002F1EFB">
        <w:rPr>
          <w:rFonts w:ascii="Times New Roman" w:hAnsi="Times New Roman" w:cs="Times New Roman"/>
          <w:lang w:val="en-GB"/>
        </w:rPr>
        <w:t>.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r w:rsidR="005263F4" w:rsidRPr="002F1EFB">
        <w:rPr>
          <w:rFonts w:ascii="Times New Roman" w:hAnsi="Times New Roman" w:cs="Times New Roman"/>
          <w:lang w:val="en-GB"/>
        </w:rPr>
        <w:t xml:space="preserve">From this analysis, by imposing </w:t>
      </w:r>
      <w:r w:rsidRPr="001947FA">
        <w:rPr>
          <w:rFonts w:ascii="Times New Roman" w:hAnsi="Times New Roman" w:cs="Times New Roman"/>
          <w:i/>
          <w:iCs/>
          <w:lang w:val="en-GB"/>
        </w:rPr>
        <w:t>n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3d</w:t>
      </w:r>
      <w:r w:rsidR="005263F4" w:rsidRPr="002F1EFB">
        <w:rPr>
          <w:rFonts w:ascii="Times New Roman" w:hAnsi="Times New Roman" w:cs="Times New Roman"/>
          <w:lang w:val="en-GB"/>
        </w:rPr>
        <w:t xml:space="preserve"> = </w:t>
      </w:r>
      <w:r w:rsidRPr="002F1EFB">
        <w:rPr>
          <w:rFonts w:ascii="Times New Roman" w:hAnsi="Times New Roman" w:cs="Times New Roman"/>
          <w:lang w:val="en-GB"/>
        </w:rPr>
        <w:t xml:space="preserve">3.39 </w:t>
      </w:r>
      <w:r w:rsidR="005263F4" w:rsidRPr="002F1EFB">
        <w:rPr>
          <w:rFonts w:ascii="Times New Roman" w:hAnsi="Times New Roman" w:cs="Times New Roman"/>
          <w:lang w:val="en-GB"/>
        </w:rPr>
        <w:t xml:space="preserve"> we estimated </w:t>
      </w:r>
      <w:proofErr w:type="spellStart"/>
      <w:r w:rsidR="005263F4" w:rsidRPr="001947FA">
        <w:rPr>
          <w:rFonts w:ascii="Times New Roman" w:hAnsi="Times New Roman" w:cs="Times New Roman"/>
          <w:i/>
          <w:iCs/>
          <w:lang w:val="en-GB"/>
        </w:rPr>
        <w:t>m</w:t>
      </w:r>
      <w:r w:rsidR="005263F4" w:rsidRPr="001947FA">
        <w:rPr>
          <w:rFonts w:ascii="Times New Roman" w:hAnsi="Times New Roman" w:cs="Times New Roman"/>
          <w:i/>
          <w:iCs/>
          <w:vertAlign w:val="subscript"/>
          <w:lang w:val="en-GB"/>
        </w:rPr>
        <w:t>orb</w:t>
      </w:r>
      <w:proofErr w:type="spellEnd"/>
      <w:r w:rsidR="005263F4" w:rsidRPr="002F1EFB">
        <w:rPr>
          <w:rFonts w:ascii="Times New Roman" w:hAnsi="Times New Roman" w:cs="Times New Roman"/>
          <w:lang w:val="en-GB"/>
        </w:rPr>
        <w:t xml:space="preserve"> = 0.</w:t>
      </w:r>
      <w:r w:rsidRPr="002F1EFB">
        <w:rPr>
          <w:rFonts w:ascii="Times New Roman" w:hAnsi="Times New Roman" w:cs="Times New Roman"/>
          <w:lang w:val="en-GB"/>
        </w:rPr>
        <w:t>0</w:t>
      </w:r>
      <w:r w:rsidR="002F1EFB">
        <w:rPr>
          <w:rFonts w:ascii="Times New Roman" w:hAnsi="Times New Roman" w:cs="Times New Roman"/>
          <w:lang w:val="en-GB"/>
        </w:rPr>
        <w:t>8</w:t>
      </w:r>
      <w:r w:rsidR="005263F4" w:rsidRPr="002F1EFB">
        <w:rPr>
          <w:rFonts w:ascii="Times New Roman" w:hAnsi="Times New Roman" w:cs="Times New Roman"/>
          <w:lang w:val="en-GB"/>
        </w:rPr>
        <w:t xml:space="preserve"> µB, 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1947FA">
        <w:rPr>
          <w:rFonts w:ascii="Times New Roman" w:hAnsi="Times New Roman" w:cs="Times New Roman"/>
          <w:i/>
          <w:iCs/>
          <w:lang w:val="en-GB"/>
        </w:rPr>
        <w:t>m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spin</w:t>
      </w:r>
      <w:proofErr w:type="spellEnd"/>
      <w:r w:rsidRPr="002F1EFB">
        <w:rPr>
          <w:rFonts w:ascii="Times New Roman" w:hAnsi="Times New Roman" w:cs="Times New Roman"/>
          <w:lang w:val="en-GB"/>
        </w:rPr>
        <w:t xml:space="preserve"> </w:t>
      </w:r>
      <w:r w:rsidR="005263F4" w:rsidRPr="002F1EFB">
        <w:rPr>
          <w:rFonts w:ascii="Times New Roman" w:hAnsi="Times New Roman" w:cs="Times New Roman"/>
          <w:lang w:val="en-GB"/>
        </w:rPr>
        <w:t xml:space="preserve">= </w:t>
      </w:r>
      <w:r w:rsidRPr="002F1EFB">
        <w:rPr>
          <w:rFonts w:ascii="Times New Roman" w:hAnsi="Times New Roman" w:cs="Times New Roman"/>
          <w:lang w:val="en-GB"/>
        </w:rPr>
        <w:t>2.2</w:t>
      </w:r>
      <w:r w:rsidR="00E262B0" w:rsidRPr="002F1EFB">
        <w:rPr>
          <w:rFonts w:ascii="Times New Roman" w:hAnsi="Times New Roman" w:cs="Times New Roman"/>
          <w:lang w:val="en-GB"/>
        </w:rPr>
        <w:t>17</w:t>
      </w:r>
      <w:r w:rsidR="005263F4" w:rsidRPr="002F1EFB">
        <w:rPr>
          <w:rFonts w:ascii="Times New Roman" w:hAnsi="Times New Roman" w:cs="Times New Roman"/>
          <w:lang w:val="en-GB"/>
        </w:rPr>
        <w:t xml:space="preserve"> µB and the resulting</w:t>
      </w:r>
      <w:r w:rsidRPr="002F1EFB">
        <w:rPr>
          <w:rFonts w:ascii="Times New Roman" w:hAnsi="Times New Roman" w:cs="Times New Roman"/>
          <w:lang w:val="en-GB"/>
        </w:rPr>
        <w:t xml:space="preserve"> </w:t>
      </w:r>
      <w:r w:rsidR="005263F4" w:rsidRPr="002F1EFB">
        <w:rPr>
          <w:rFonts w:ascii="Times New Roman" w:hAnsi="Times New Roman" w:cs="Times New Roman"/>
          <w:lang w:val="en-GB"/>
        </w:rPr>
        <w:t xml:space="preserve">ratio </w:t>
      </w:r>
      <w:proofErr w:type="spellStart"/>
      <w:r w:rsidRPr="001947FA">
        <w:rPr>
          <w:rFonts w:ascii="Times New Roman" w:hAnsi="Times New Roman" w:cs="Times New Roman"/>
          <w:i/>
          <w:iCs/>
          <w:lang w:val="en-GB"/>
        </w:rPr>
        <w:t>m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orb</w:t>
      </w:r>
      <w:proofErr w:type="spellEnd"/>
      <w:r w:rsidRPr="001947FA">
        <w:rPr>
          <w:rFonts w:ascii="Times New Roman" w:hAnsi="Times New Roman" w:cs="Times New Roman"/>
          <w:i/>
          <w:iCs/>
          <w:lang w:val="en-GB"/>
        </w:rPr>
        <w:t>/</w:t>
      </w:r>
      <w:proofErr w:type="spellStart"/>
      <w:r w:rsidRPr="001947FA">
        <w:rPr>
          <w:rFonts w:ascii="Times New Roman" w:hAnsi="Times New Roman" w:cs="Times New Roman"/>
          <w:i/>
          <w:iCs/>
          <w:lang w:val="en-GB"/>
        </w:rPr>
        <w:t>m</w:t>
      </w:r>
      <w:r w:rsidRPr="001947FA">
        <w:rPr>
          <w:rFonts w:ascii="Times New Roman" w:hAnsi="Times New Roman" w:cs="Times New Roman"/>
          <w:i/>
          <w:iCs/>
          <w:vertAlign w:val="subscript"/>
          <w:lang w:val="en-GB"/>
        </w:rPr>
        <w:t>spin</w:t>
      </w:r>
      <w:proofErr w:type="spellEnd"/>
      <w:r w:rsidR="005263F4" w:rsidRPr="002F1EFB">
        <w:rPr>
          <w:rFonts w:ascii="Times New Roman" w:hAnsi="Times New Roman" w:cs="Times New Roman"/>
          <w:lang w:val="en-GB"/>
        </w:rPr>
        <w:t xml:space="preserve"> = 0.</w:t>
      </w:r>
      <w:r w:rsidR="00E262B0" w:rsidRPr="002F1EFB">
        <w:rPr>
          <w:rFonts w:ascii="Times New Roman" w:hAnsi="Times New Roman" w:cs="Times New Roman"/>
          <w:lang w:val="en-GB"/>
        </w:rPr>
        <w:t>034</w:t>
      </w:r>
      <w:r w:rsidR="005263F4" w:rsidRPr="002F1EFB">
        <w:rPr>
          <w:rFonts w:ascii="Times New Roman" w:hAnsi="Times New Roman" w:cs="Times New Roman"/>
          <w:lang w:val="en-GB"/>
        </w:rPr>
        <w:t>.</w:t>
      </w:r>
    </w:p>
    <w:p w14:paraId="3854948A" w14:textId="77777777" w:rsidR="00841B91" w:rsidRDefault="00841B91" w:rsidP="005263F4">
      <w:pPr>
        <w:rPr>
          <w:lang w:val="en-GB"/>
        </w:rPr>
      </w:pPr>
    </w:p>
    <w:p w14:paraId="06B0B7E3" w14:textId="77777777" w:rsidR="00B35C01" w:rsidRDefault="00B35C01" w:rsidP="005263F4">
      <w:pPr>
        <w:rPr>
          <w:lang w:val="en-GB"/>
        </w:rPr>
      </w:pPr>
    </w:p>
    <w:p w14:paraId="299BAB54" w14:textId="77777777" w:rsidR="00B35C01" w:rsidRDefault="00B35C01" w:rsidP="005263F4">
      <w:pPr>
        <w:rPr>
          <w:lang w:val="en-GB"/>
        </w:rPr>
      </w:pPr>
    </w:p>
    <w:p w14:paraId="6798A5EB" w14:textId="77777777" w:rsidR="00B35C01" w:rsidRDefault="00B35C01" w:rsidP="005263F4">
      <w:pPr>
        <w:rPr>
          <w:lang w:val="en-GB"/>
        </w:rPr>
      </w:pPr>
    </w:p>
    <w:p w14:paraId="44848337" w14:textId="77777777" w:rsidR="00B35C01" w:rsidRDefault="00B35C01" w:rsidP="005263F4">
      <w:pPr>
        <w:rPr>
          <w:lang w:val="en-GB"/>
        </w:rPr>
      </w:pPr>
    </w:p>
    <w:p w14:paraId="730128F0" w14:textId="77777777" w:rsidR="00B35C01" w:rsidRDefault="00B35C01" w:rsidP="005263F4">
      <w:pPr>
        <w:rPr>
          <w:lang w:val="en-GB"/>
        </w:rPr>
      </w:pPr>
    </w:p>
    <w:p w14:paraId="7BB72E04" w14:textId="4CB38C37" w:rsidR="00AE747B" w:rsidRDefault="00AE747B" w:rsidP="00AE747B">
      <w:pPr>
        <w:jc w:val="both"/>
        <w:rPr>
          <w:i/>
          <w:iCs/>
          <w:color w:val="0E2841" w:themeColor="text2"/>
          <w:sz w:val="18"/>
          <w:szCs w:val="18"/>
          <w:lang w:val="en-GB"/>
        </w:rPr>
      </w:pPr>
      <w:r w:rsidRPr="00E52750">
        <w:rPr>
          <w:i/>
          <w:iCs/>
          <w:sz w:val="18"/>
          <w:szCs w:val="18"/>
          <w:lang w:val="en-GB"/>
        </w:rPr>
        <w:lastRenderedPageBreak/>
        <w:t xml:space="preserve">Table S2. Parameters employed during simulations of </w:t>
      </w:r>
      <w:r w:rsidR="006664FC" w:rsidRPr="00E52750">
        <w:rPr>
          <w:i/>
          <w:iCs/>
          <w:sz w:val="18"/>
          <w:szCs w:val="18"/>
          <w:lang w:val="en-GB"/>
        </w:rPr>
        <w:t>polarised</w:t>
      </w:r>
      <w:r w:rsidRPr="00E52750">
        <w:rPr>
          <w:i/>
          <w:iCs/>
          <w:sz w:val="18"/>
          <w:szCs w:val="18"/>
          <w:lang w:val="en-GB"/>
        </w:rPr>
        <w:t xml:space="preserve"> XAS spectra. Parameters with </w:t>
      </w:r>
      <w:r w:rsidRPr="00E52750">
        <w:rPr>
          <w:rFonts w:eastAsiaTheme="minorEastAsia"/>
          <w:i/>
          <w:iCs/>
          <w:sz w:val="18"/>
          <w:szCs w:val="18"/>
          <w:lang w:val="en-GB"/>
        </w:rPr>
        <w:t xml:space="preserve">the </w:t>
      </w:r>
      <w:r w:rsidR="005545F4">
        <w:rPr>
          <w:rFonts w:eastAsiaTheme="minorEastAsia"/>
          <w:i/>
          <w:iCs/>
          <w:sz w:val="18"/>
          <w:szCs w:val="18"/>
          <w:lang w:val="en-GB"/>
        </w:rPr>
        <w:t>subscript</w:t>
      </w:r>
      <w:r w:rsidR="005545F4" w:rsidRPr="00E52750">
        <w:rPr>
          <w:rFonts w:eastAsiaTheme="minorEastAsia"/>
          <w:i/>
          <w:iCs/>
          <w:sz w:val="18"/>
          <w:szCs w:val="18"/>
          <w:lang w:val="en-GB"/>
        </w:rPr>
        <w:t xml:space="preserve"> </w:t>
      </w:r>
      <m:oMath>
        <m:r>
          <w:rPr>
            <w:rFonts w:ascii="Cambria Math" w:hAnsi="Cambria Math"/>
            <w:sz w:val="18"/>
            <w:szCs w:val="18"/>
            <w:lang w:val="en-GB"/>
          </w:rPr>
          <m:t>i</m:t>
        </m:r>
      </m:oMath>
      <w:r w:rsidRPr="00E52750">
        <w:rPr>
          <w:rFonts w:eastAsiaTheme="minorEastAsia"/>
          <w:i/>
          <w:iCs/>
          <w:sz w:val="18"/>
          <w:szCs w:val="18"/>
          <w:lang w:val="en-GB"/>
        </w:rPr>
        <w:t xml:space="preserve"> refer to the initial electronic state </w:t>
      </w:r>
      <m:oMath>
        <m:r>
          <w:rPr>
            <w:rFonts w:ascii="Cambria Math" w:eastAsiaTheme="minorEastAsia" w:hAnsi="Cambria Math"/>
            <w:sz w:val="18"/>
            <w:szCs w:val="18"/>
            <w:lang w:val="en-GB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18"/>
                <w:szCs w:val="18"/>
                <w:lang w:val="en-GB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10</m:t>
            </m:r>
          </m:sup>
        </m:sSup>
        <m:r>
          <w:rPr>
            <w:rFonts w:ascii="Cambria Math" w:eastAsiaTheme="minorEastAsia" w:hAnsi="Cambria Math"/>
            <w:sz w:val="18"/>
            <w:szCs w:val="18"/>
            <w:lang w:val="en-GB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18"/>
                <w:szCs w:val="18"/>
                <w:lang w:val="en-GB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8</m:t>
            </m:r>
          </m:sup>
        </m:sSup>
      </m:oMath>
      <w:r w:rsidRPr="00E52750">
        <w:rPr>
          <w:rFonts w:eastAsiaTheme="minorEastAsia"/>
          <w:i/>
          <w:iCs/>
          <w:sz w:val="18"/>
          <w:szCs w:val="18"/>
          <w:lang w:val="en-GB"/>
        </w:rPr>
        <w:t xml:space="preserve">, while those with the </w:t>
      </w:r>
      <w:r w:rsidR="005545F4">
        <w:rPr>
          <w:rFonts w:eastAsiaTheme="minorEastAsia"/>
          <w:i/>
          <w:iCs/>
          <w:sz w:val="18"/>
          <w:szCs w:val="18"/>
          <w:lang w:val="en-GB"/>
        </w:rPr>
        <w:t>subscript</w:t>
      </w:r>
      <w:r w:rsidR="005545F4" w:rsidRPr="00E52750">
        <w:rPr>
          <w:rFonts w:eastAsiaTheme="minorEastAsia"/>
          <w:i/>
          <w:iCs/>
          <w:sz w:val="18"/>
          <w:szCs w:val="18"/>
          <w:lang w:val="en-GB"/>
        </w:rPr>
        <w:t xml:space="preserve"> </w:t>
      </w:r>
      <m:oMath>
        <m:r>
          <w:rPr>
            <w:rFonts w:ascii="Cambria Math" w:eastAsiaTheme="minorEastAsia" w:hAnsi="Cambria Math"/>
            <w:sz w:val="18"/>
            <w:szCs w:val="18"/>
            <w:lang w:val="en-GB"/>
          </w:rPr>
          <m:t>f</m:t>
        </m:r>
      </m:oMath>
      <w:r w:rsidRPr="00E52750">
        <w:rPr>
          <w:rFonts w:eastAsiaTheme="minorEastAsia"/>
          <w:i/>
          <w:iCs/>
          <w:sz w:val="18"/>
          <w:szCs w:val="18"/>
          <w:lang w:val="en-GB"/>
        </w:rPr>
        <w:t xml:space="preserve"> refer to the final electronic state </w:t>
      </w:r>
      <m:oMath>
        <m:r>
          <w:rPr>
            <w:rFonts w:ascii="Cambria Math" w:eastAsiaTheme="minorEastAsia" w:hAnsi="Cambria Math"/>
            <w:sz w:val="18"/>
            <w:szCs w:val="18"/>
            <w:lang w:val="en-GB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18"/>
                <w:szCs w:val="18"/>
                <w:lang w:val="en-GB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d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9</m:t>
            </m:r>
          </m:sup>
        </m:sSup>
        <m:r>
          <w:rPr>
            <w:rFonts w:ascii="Cambria Math" w:eastAsiaTheme="minorEastAsia" w:hAnsi="Cambria Math"/>
            <w:sz w:val="18"/>
            <w:szCs w:val="18"/>
            <w:lang w:val="en-GB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18"/>
                <w:szCs w:val="18"/>
                <w:lang w:val="en-GB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f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  <w:lang w:val="en-GB"/>
              </w:rPr>
              <m:t>9</m:t>
            </m:r>
          </m:sup>
        </m:sSup>
      </m:oMath>
      <w:r w:rsidRPr="00E52750">
        <w:rPr>
          <w:rFonts w:eastAsiaTheme="minorEastAsia"/>
          <w:i/>
          <w:iCs/>
          <w:sz w:val="18"/>
          <w:szCs w:val="18"/>
          <w:lang w:val="en-GB"/>
        </w:rPr>
        <w:t>.</w:t>
      </w:r>
      <w:r w:rsidR="005545F4">
        <w:rPr>
          <w:rFonts w:eastAsiaTheme="minorEastAsia"/>
          <w:i/>
          <w:iCs/>
          <w:sz w:val="18"/>
          <w:szCs w:val="18"/>
          <w:lang w:val="en-GB"/>
        </w:rPr>
        <w:t xml:space="preserve"> </w:t>
      </w:r>
      <w:r w:rsidR="005545F4" w:rsidRPr="005545F4">
        <w:rPr>
          <w:rFonts w:eastAsiaTheme="minorEastAsia"/>
          <w:i/>
          <w:iCs/>
          <w:sz w:val="18"/>
          <w:szCs w:val="18"/>
          <w:lang w:val="en-GB"/>
        </w:rPr>
        <w:t>The letters d and f in parentheses indicate the electronic shell on which the parameters act.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841B91" w14:paraId="05F269D5" w14:textId="77777777" w:rsidTr="00841B91">
        <w:tc>
          <w:tcPr>
            <w:tcW w:w="2407" w:type="dxa"/>
            <w:vAlign w:val="center"/>
          </w:tcPr>
          <w:p w14:paraId="7F6A6C5C" w14:textId="1EAAE230" w:rsidR="00841B91" w:rsidRPr="00841B91" w:rsidRDefault="00841B91" w:rsidP="00841B91">
            <w:pPr>
              <w:jc w:val="center"/>
              <w:rPr>
                <w:rFonts w:ascii="Aptos" w:eastAsia="Aptos" w:hAnsi="Aptos" w:cs="Times New Roman"/>
                <w:b/>
                <w:bCs/>
                <w:lang w:val="en-GB"/>
              </w:rPr>
            </w:pPr>
            <w:r w:rsidRPr="00841B91">
              <w:rPr>
                <w:rFonts w:ascii="Aptos" w:eastAsia="Aptos" w:hAnsi="Aptos" w:cs="Times New Roman"/>
                <w:b/>
                <w:bCs/>
                <w:lang w:val="en-GB"/>
              </w:rPr>
              <w:t>Parameter</w:t>
            </w:r>
          </w:p>
        </w:tc>
        <w:tc>
          <w:tcPr>
            <w:tcW w:w="2407" w:type="dxa"/>
            <w:vAlign w:val="center"/>
          </w:tcPr>
          <w:p w14:paraId="30CBF345" w14:textId="2FC9A1A0" w:rsidR="00841B91" w:rsidRPr="00841B91" w:rsidRDefault="00841B91" w:rsidP="00841B91">
            <w:pPr>
              <w:jc w:val="center"/>
              <w:rPr>
                <w:b/>
                <w:bCs/>
                <w:lang w:val="en-GB"/>
              </w:rPr>
            </w:pPr>
            <w:r w:rsidRPr="00841B91">
              <w:rPr>
                <w:b/>
                <w:bCs/>
                <w:lang w:val="en-GB"/>
              </w:rPr>
              <w:t>Value (eV)</w:t>
            </w:r>
          </w:p>
        </w:tc>
        <w:tc>
          <w:tcPr>
            <w:tcW w:w="2407" w:type="dxa"/>
            <w:vAlign w:val="center"/>
          </w:tcPr>
          <w:p w14:paraId="1B405CA2" w14:textId="3EEBED17" w:rsidR="00841B91" w:rsidRPr="00841B91" w:rsidRDefault="00841B91" w:rsidP="00841B91">
            <w:pPr>
              <w:jc w:val="center"/>
              <w:rPr>
                <w:b/>
                <w:bCs/>
                <w:lang w:val="en-GB"/>
              </w:rPr>
            </w:pPr>
            <w:r w:rsidRPr="00841B91">
              <w:rPr>
                <w:b/>
                <w:bCs/>
                <w:lang w:val="en-GB"/>
              </w:rPr>
              <w:t>Parameter</w:t>
            </w:r>
          </w:p>
        </w:tc>
        <w:tc>
          <w:tcPr>
            <w:tcW w:w="2407" w:type="dxa"/>
            <w:vAlign w:val="center"/>
          </w:tcPr>
          <w:p w14:paraId="0F2E8008" w14:textId="34003B61" w:rsidR="00841B91" w:rsidRPr="00841B91" w:rsidRDefault="00841B91" w:rsidP="00841B91">
            <w:pPr>
              <w:jc w:val="center"/>
              <w:rPr>
                <w:b/>
                <w:bCs/>
                <w:lang w:val="en-GB"/>
              </w:rPr>
            </w:pPr>
            <w:r w:rsidRPr="00841B91">
              <w:rPr>
                <w:b/>
                <w:bCs/>
                <w:lang w:val="en-GB"/>
              </w:rPr>
              <w:t>Value (eV)</w:t>
            </w:r>
          </w:p>
        </w:tc>
      </w:tr>
      <w:tr w:rsidR="00841B91" w14:paraId="051908C1" w14:textId="77777777" w:rsidTr="00841B91">
        <w:tc>
          <w:tcPr>
            <w:tcW w:w="2407" w:type="dxa"/>
            <w:vAlign w:val="center"/>
          </w:tcPr>
          <w:p w14:paraId="29C2A5E0" w14:textId="4D5B3F0F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2B623BB2" w14:textId="32C9C54A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11.929</w:t>
            </w:r>
          </w:p>
        </w:tc>
        <w:tc>
          <w:tcPr>
            <w:tcW w:w="2407" w:type="dxa"/>
            <w:vAlign w:val="center"/>
          </w:tcPr>
          <w:p w14:paraId="7298F3C7" w14:textId="46B3E89A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6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70CD0A82" w14:textId="5FF7DC72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5.640</w:t>
            </w:r>
          </w:p>
        </w:tc>
      </w:tr>
      <w:tr w:rsidR="00841B91" w14:paraId="6E5DB108" w14:textId="77777777" w:rsidTr="00841B91">
        <w:tc>
          <w:tcPr>
            <w:tcW w:w="2407" w:type="dxa"/>
            <w:vAlign w:val="center"/>
          </w:tcPr>
          <w:p w14:paraId="2C717A67" w14:textId="2939E639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4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1871944B" w14:textId="1B439658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7.486</w:t>
            </w:r>
          </w:p>
        </w:tc>
        <w:tc>
          <w:tcPr>
            <w:tcW w:w="2407" w:type="dxa"/>
            <w:vAlign w:val="center"/>
          </w:tcPr>
          <w:p w14:paraId="5852B0AD" w14:textId="53DACF5C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7750B5DC" w14:textId="54B4C169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8.042</w:t>
            </w:r>
          </w:p>
        </w:tc>
      </w:tr>
      <w:tr w:rsidR="00841B91" w14:paraId="509CC54E" w14:textId="77777777" w:rsidTr="00841B91">
        <w:tc>
          <w:tcPr>
            <w:tcW w:w="2407" w:type="dxa"/>
            <w:vAlign w:val="center"/>
          </w:tcPr>
          <w:p w14:paraId="1B5D6057" w14:textId="3E1C3167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6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6845BAC0" w14:textId="47F46A3F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5.386</w:t>
            </w:r>
          </w:p>
        </w:tc>
        <w:tc>
          <w:tcPr>
            <w:tcW w:w="2407" w:type="dxa"/>
            <w:vAlign w:val="center"/>
          </w:tcPr>
          <w:p w14:paraId="561A4D16" w14:textId="4BFE2294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4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4A0C3010" w14:textId="4BA5F735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3.766</w:t>
            </w:r>
          </w:p>
        </w:tc>
      </w:tr>
      <w:tr w:rsidR="00841B91" w14:paraId="155CBE93" w14:textId="77777777" w:rsidTr="00841B91">
        <w:tc>
          <w:tcPr>
            <w:tcW w:w="2407" w:type="dxa"/>
            <w:vAlign w:val="center"/>
          </w:tcPr>
          <w:p w14:paraId="294A25F7" w14:textId="6F815A42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GB"/>
                      </w:rPr>
                      <m:t>ζ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i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1C9F4C66" w14:textId="2D4C2825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0.221</w:t>
            </w:r>
          </w:p>
        </w:tc>
        <w:tc>
          <w:tcPr>
            <w:tcW w:w="2407" w:type="dxa"/>
            <w:vAlign w:val="center"/>
          </w:tcPr>
          <w:p w14:paraId="2642AC77" w14:textId="0A2A154B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1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66DF08AD" w14:textId="7739F94B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5.788</w:t>
            </w:r>
          </w:p>
        </w:tc>
      </w:tr>
      <w:tr w:rsidR="00841B91" w14:paraId="14C2561C" w14:textId="77777777" w:rsidTr="00841B91">
        <w:tc>
          <w:tcPr>
            <w:tcW w:w="2407" w:type="dxa"/>
            <w:vAlign w:val="center"/>
          </w:tcPr>
          <w:p w14:paraId="2207CC32" w14:textId="16BC4AB2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2407" w:type="dxa"/>
            <w:vAlign w:val="center"/>
          </w:tcPr>
          <w:p w14:paraId="203155E2" w14:textId="3D59C9D6" w:rsidR="00841B91" w:rsidRDefault="00AE747B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0.0515</w:t>
            </w:r>
          </w:p>
        </w:tc>
        <w:tc>
          <w:tcPr>
            <w:tcW w:w="2407" w:type="dxa"/>
            <w:vAlign w:val="center"/>
          </w:tcPr>
          <w:p w14:paraId="1FB89007" w14:textId="3687E915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3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067A169E" w14:textId="737275BA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3.394</w:t>
            </w:r>
          </w:p>
        </w:tc>
      </w:tr>
      <w:tr w:rsidR="00841B91" w14:paraId="187DB654" w14:textId="77777777" w:rsidTr="00841B91">
        <w:tc>
          <w:tcPr>
            <w:tcW w:w="2407" w:type="dxa"/>
            <w:vAlign w:val="center"/>
          </w:tcPr>
          <w:p w14:paraId="7E6E382D" w14:textId="10EBA010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2407" w:type="dxa"/>
            <w:vAlign w:val="center"/>
          </w:tcPr>
          <w:p w14:paraId="656E058A" w14:textId="30DAA6DC" w:rsidR="00841B91" w:rsidRDefault="00AE747B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-0.0283</w:t>
            </w:r>
          </w:p>
        </w:tc>
        <w:tc>
          <w:tcPr>
            <w:tcW w:w="2407" w:type="dxa"/>
            <w:vAlign w:val="center"/>
          </w:tcPr>
          <w:p w14:paraId="48D76E40" w14:textId="4A58F13F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G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5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0BAD7567" w14:textId="2173BE14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2.345</w:t>
            </w:r>
          </w:p>
        </w:tc>
      </w:tr>
      <w:tr w:rsidR="00841B91" w14:paraId="507819F8" w14:textId="77777777" w:rsidTr="00841B91">
        <w:tc>
          <w:tcPr>
            <w:tcW w:w="2407" w:type="dxa"/>
            <w:vAlign w:val="center"/>
          </w:tcPr>
          <w:p w14:paraId="1DC861E8" w14:textId="4D33A8FE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6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0</m:t>
                    </m:r>
                  </m:sup>
                </m:sSubSup>
              </m:oMath>
            </m:oMathPara>
          </w:p>
        </w:tc>
        <w:tc>
          <w:tcPr>
            <w:tcW w:w="2407" w:type="dxa"/>
            <w:vAlign w:val="center"/>
          </w:tcPr>
          <w:p w14:paraId="2B60D4C1" w14:textId="2E10FCCF" w:rsidR="00841B91" w:rsidRDefault="00AE747B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0.00382</w:t>
            </w:r>
          </w:p>
        </w:tc>
        <w:tc>
          <w:tcPr>
            <w:tcW w:w="2407" w:type="dxa"/>
            <w:vAlign w:val="center"/>
          </w:tcPr>
          <w:p w14:paraId="3CCEB0ED" w14:textId="512BD1A8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GB"/>
                      </w:rPr>
                      <m:t>ζ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60665281" w14:textId="5F9C8CFE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0.251</w:t>
            </w:r>
          </w:p>
        </w:tc>
      </w:tr>
      <w:tr w:rsidR="00841B91" w14:paraId="305047A6" w14:textId="77777777" w:rsidTr="00841B91">
        <w:tc>
          <w:tcPr>
            <w:tcW w:w="2407" w:type="dxa"/>
            <w:vAlign w:val="center"/>
          </w:tcPr>
          <w:p w14:paraId="46C56E1B" w14:textId="2103BEC5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2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1F1DD668" w14:textId="3F8CC04C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12.468</w:t>
            </w:r>
          </w:p>
        </w:tc>
        <w:tc>
          <w:tcPr>
            <w:tcW w:w="2407" w:type="dxa"/>
            <w:vAlign w:val="center"/>
          </w:tcPr>
          <w:p w14:paraId="56B70A07" w14:textId="27BA61D0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GB"/>
                      </w:rPr>
                      <m:t>ζ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d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47089BDD" w14:textId="4FD41830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13.368</w:t>
            </w:r>
          </w:p>
        </w:tc>
      </w:tr>
      <w:tr w:rsidR="00841B91" w14:paraId="474D39A9" w14:textId="77777777" w:rsidTr="00841B91">
        <w:tc>
          <w:tcPr>
            <w:tcW w:w="2407" w:type="dxa"/>
            <w:vAlign w:val="center"/>
          </w:tcPr>
          <w:p w14:paraId="7E7521F9" w14:textId="277018C8" w:rsidR="00841B91" w:rsidRDefault="00000000" w:rsidP="00841B91">
            <w:pPr>
              <w:jc w:val="center"/>
              <w:rPr>
                <w:lang w:val="en-GB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  <w:lang w:val="en-GB"/>
                      </w:rPr>
                      <m:t>4</m:t>
                    </m:r>
                  </m:sup>
                </m:sSubSup>
                <m:d>
                  <m:dPr>
                    <m:ctrlPr>
                      <w:rPr>
                        <w:rFonts w:ascii="Cambria Math" w:hAnsi="Cambria Math"/>
                        <w:i/>
                        <w:lang w:val="en-GB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GB"/>
                      </w:rPr>
                      <m:t>f</m:t>
                    </m:r>
                  </m:e>
                </m:d>
              </m:oMath>
            </m:oMathPara>
          </w:p>
        </w:tc>
        <w:tc>
          <w:tcPr>
            <w:tcW w:w="2407" w:type="dxa"/>
            <w:vAlign w:val="center"/>
          </w:tcPr>
          <w:p w14:paraId="6EA53B73" w14:textId="0DEA92C8" w:rsidR="00841B91" w:rsidRDefault="00841B91" w:rsidP="00841B91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7.834</w:t>
            </w:r>
          </w:p>
        </w:tc>
        <w:tc>
          <w:tcPr>
            <w:tcW w:w="2407" w:type="dxa"/>
            <w:vAlign w:val="center"/>
          </w:tcPr>
          <w:p w14:paraId="53E6A908" w14:textId="77777777" w:rsidR="00841B91" w:rsidRDefault="00841B91" w:rsidP="00841B91">
            <w:pPr>
              <w:jc w:val="center"/>
              <w:rPr>
                <w:lang w:val="en-GB"/>
              </w:rPr>
            </w:pPr>
          </w:p>
        </w:tc>
        <w:tc>
          <w:tcPr>
            <w:tcW w:w="2407" w:type="dxa"/>
            <w:vAlign w:val="center"/>
          </w:tcPr>
          <w:p w14:paraId="52EF744B" w14:textId="77777777" w:rsidR="00841B91" w:rsidRDefault="00841B91" w:rsidP="00841B91">
            <w:pPr>
              <w:jc w:val="center"/>
              <w:rPr>
                <w:lang w:val="en-GB"/>
              </w:rPr>
            </w:pPr>
          </w:p>
        </w:tc>
      </w:tr>
    </w:tbl>
    <w:p w14:paraId="08BD30A2" w14:textId="77777777" w:rsidR="00841B91" w:rsidRDefault="00841B91" w:rsidP="005263F4">
      <w:pPr>
        <w:rPr>
          <w:lang w:val="en-GB"/>
        </w:rPr>
      </w:pPr>
    </w:p>
    <w:p w14:paraId="1EAFE91A" w14:textId="77777777" w:rsidR="00D125D7" w:rsidRDefault="00D125D7" w:rsidP="005263F4">
      <w:pPr>
        <w:rPr>
          <w:lang w:val="en-GB"/>
        </w:rPr>
      </w:pPr>
    </w:p>
    <w:p w14:paraId="32816E4D" w14:textId="0953A713" w:rsidR="00D125D7" w:rsidRDefault="00D125D7" w:rsidP="00D125D7">
      <w:pPr>
        <w:jc w:val="both"/>
        <w:rPr>
          <w:i/>
          <w:iCs/>
          <w:color w:val="0E2841" w:themeColor="text2"/>
          <w:sz w:val="18"/>
          <w:szCs w:val="18"/>
          <w:lang w:val="en-GB"/>
        </w:rPr>
      </w:pPr>
      <w:r w:rsidRPr="00E52750">
        <w:rPr>
          <w:i/>
          <w:iCs/>
          <w:sz w:val="18"/>
          <w:szCs w:val="18"/>
          <w:lang w:val="en-GB"/>
        </w:rPr>
        <w:t>Table S</w:t>
      </w:r>
      <w:r>
        <w:rPr>
          <w:i/>
          <w:iCs/>
          <w:sz w:val="18"/>
          <w:szCs w:val="18"/>
          <w:lang w:val="en-GB"/>
        </w:rPr>
        <w:t>3</w:t>
      </w:r>
      <w:r w:rsidR="00621BC8">
        <w:rPr>
          <w:i/>
          <w:iCs/>
          <w:sz w:val="18"/>
          <w:szCs w:val="18"/>
          <w:lang w:val="en-GB"/>
        </w:rPr>
        <w:t xml:space="preserve">. </w:t>
      </w:r>
      <w:r w:rsidR="00621BC8" w:rsidRPr="00621BC8">
        <w:rPr>
          <w:i/>
          <w:iCs/>
          <w:sz w:val="18"/>
          <w:szCs w:val="18"/>
        </w:rPr>
        <w:t xml:space="preserve">Comprehensive </w:t>
      </w:r>
      <w:proofErr w:type="spellStart"/>
      <w:r w:rsidR="00621BC8" w:rsidRPr="00621BC8">
        <w:rPr>
          <w:i/>
          <w:iCs/>
          <w:sz w:val="18"/>
          <w:szCs w:val="18"/>
        </w:rPr>
        <w:t>table</w:t>
      </w:r>
      <w:proofErr w:type="spellEnd"/>
      <w:r w:rsidR="00621BC8" w:rsidRPr="00621BC8">
        <w:rPr>
          <w:i/>
          <w:iCs/>
          <w:sz w:val="18"/>
          <w:szCs w:val="18"/>
        </w:rPr>
        <w:t xml:space="preserve"> </w:t>
      </w:r>
      <w:proofErr w:type="spellStart"/>
      <w:r w:rsidR="00621BC8" w:rsidRPr="00621BC8">
        <w:rPr>
          <w:i/>
          <w:iCs/>
          <w:sz w:val="18"/>
          <w:szCs w:val="18"/>
        </w:rPr>
        <w:t>summarizing</w:t>
      </w:r>
      <w:proofErr w:type="spellEnd"/>
      <w:r w:rsidR="00621BC8" w:rsidRPr="00621BC8">
        <w:rPr>
          <w:i/>
          <w:iCs/>
          <w:sz w:val="18"/>
          <w:szCs w:val="18"/>
        </w:rPr>
        <w:t xml:space="preserve"> literature data on the </w:t>
      </w:r>
      <w:proofErr w:type="spellStart"/>
      <w:r w:rsidR="00621BC8" w:rsidRPr="00621BC8">
        <w:rPr>
          <w:i/>
          <w:iCs/>
          <w:sz w:val="18"/>
          <w:szCs w:val="18"/>
        </w:rPr>
        <w:t>deposition</w:t>
      </w:r>
      <w:proofErr w:type="spellEnd"/>
      <w:r w:rsidR="00621BC8" w:rsidRPr="00621BC8">
        <w:rPr>
          <w:i/>
          <w:iCs/>
          <w:sz w:val="18"/>
          <w:szCs w:val="18"/>
        </w:rPr>
        <w:t xml:space="preserve"> of </w:t>
      </w:r>
      <w:proofErr w:type="spellStart"/>
      <w:r w:rsidR="00621BC8" w:rsidRPr="00621BC8">
        <w:rPr>
          <w:i/>
          <w:iCs/>
          <w:sz w:val="18"/>
          <w:szCs w:val="18"/>
        </w:rPr>
        <w:t>T</w:t>
      </w:r>
      <w:r w:rsidR="00621BC8">
        <w:rPr>
          <w:i/>
          <w:iCs/>
          <w:sz w:val="18"/>
          <w:szCs w:val="18"/>
        </w:rPr>
        <w:t>b</w:t>
      </w:r>
      <w:r w:rsidR="00621BC8" w:rsidRPr="00621BC8">
        <w:rPr>
          <w:i/>
          <w:iCs/>
          <w:sz w:val="18"/>
          <w:szCs w:val="18"/>
        </w:rPr>
        <w:t>Pc</w:t>
      </w:r>
      <w:proofErr w:type="spellEnd"/>
      <w:r w:rsidR="00621BC8" w:rsidRPr="00621BC8">
        <w:rPr>
          <w:i/>
          <w:iCs/>
          <w:sz w:val="18"/>
          <w:szCs w:val="18"/>
        </w:rPr>
        <w:t xml:space="preserve">₂ SMM on </w:t>
      </w:r>
      <w:proofErr w:type="spellStart"/>
      <w:r w:rsidR="00621BC8" w:rsidRPr="00621BC8">
        <w:rPr>
          <w:i/>
          <w:iCs/>
          <w:sz w:val="18"/>
          <w:szCs w:val="18"/>
        </w:rPr>
        <w:t>different</w:t>
      </w:r>
      <w:proofErr w:type="spellEnd"/>
      <w:r w:rsidR="00621BC8" w:rsidRPr="00621BC8">
        <w:rPr>
          <w:i/>
          <w:iCs/>
          <w:sz w:val="18"/>
          <w:szCs w:val="18"/>
        </w:rPr>
        <w:t xml:space="preserve"> </w:t>
      </w:r>
      <w:proofErr w:type="spellStart"/>
      <w:r w:rsidR="00621BC8" w:rsidRPr="00621BC8">
        <w:rPr>
          <w:i/>
          <w:iCs/>
          <w:sz w:val="18"/>
          <w:szCs w:val="18"/>
        </w:rPr>
        <w:t>substrates</w:t>
      </w:r>
      <w:proofErr w:type="spellEnd"/>
      <w:r w:rsidR="00621BC8" w:rsidRPr="00621BC8">
        <w:rPr>
          <w:i/>
          <w:iCs/>
          <w:sz w:val="18"/>
          <w:szCs w:val="18"/>
        </w:rPr>
        <w:t xml:space="preserve"> and </w:t>
      </w:r>
      <w:proofErr w:type="spellStart"/>
      <w:r w:rsidR="00621BC8" w:rsidRPr="00621BC8">
        <w:rPr>
          <w:i/>
          <w:iCs/>
          <w:sz w:val="18"/>
          <w:szCs w:val="18"/>
        </w:rPr>
        <w:t>their</w:t>
      </w:r>
      <w:proofErr w:type="spellEnd"/>
      <w:r w:rsidR="00621BC8" w:rsidRPr="00621BC8">
        <w:rPr>
          <w:i/>
          <w:iCs/>
          <w:sz w:val="18"/>
          <w:szCs w:val="18"/>
        </w:rPr>
        <w:t xml:space="preserve"> </w:t>
      </w:r>
      <w:proofErr w:type="spellStart"/>
      <w:r w:rsidR="00621BC8" w:rsidRPr="00621BC8">
        <w:rPr>
          <w:i/>
          <w:iCs/>
          <w:sz w:val="18"/>
          <w:szCs w:val="18"/>
        </w:rPr>
        <w:t>physicochemical</w:t>
      </w:r>
      <w:proofErr w:type="spellEnd"/>
      <w:r w:rsidR="00621BC8" w:rsidRPr="00621BC8">
        <w:rPr>
          <w:i/>
          <w:iCs/>
          <w:sz w:val="18"/>
          <w:szCs w:val="18"/>
        </w:rPr>
        <w:t xml:space="preserve"> </w:t>
      </w:r>
      <w:proofErr w:type="spellStart"/>
      <w:r w:rsidR="00621BC8" w:rsidRPr="00621BC8">
        <w:rPr>
          <w:i/>
          <w:iCs/>
          <w:sz w:val="18"/>
          <w:szCs w:val="18"/>
        </w:rPr>
        <w:t>properties</w:t>
      </w:r>
      <w:proofErr w:type="spellEnd"/>
      <w:r w:rsidR="00621BC8">
        <w:rPr>
          <w:i/>
          <w:iCs/>
          <w:sz w:val="18"/>
          <w:szCs w:val="18"/>
          <w:lang w:val="en-GB"/>
        </w:rPr>
        <w:t>.</w:t>
      </w:r>
    </w:p>
    <w:tbl>
      <w:tblPr>
        <w:tblStyle w:val="Tabellasemplice-2"/>
        <w:tblW w:w="9638" w:type="dxa"/>
        <w:tblLook w:val="04A0" w:firstRow="1" w:lastRow="0" w:firstColumn="1" w:lastColumn="0" w:noHBand="0" w:noVBand="1"/>
      </w:tblPr>
      <w:tblGrid>
        <w:gridCol w:w="1120"/>
        <w:gridCol w:w="1362"/>
        <w:gridCol w:w="1106"/>
        <w:gridCol w:w="1460"/>
        <w:gridCol w:w="1672"/>
        <w:gridCol w:w="2156"/>
        <w:gridCol w:w="762"/>
      </w:tblGrid>
      <w:tr w:rsidR="00D125D7" w:rsidRPr="002E06E5" w14:paraId="0420F826" w14:textId="77777777" w:rsidTr="009769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B298CAD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Substrate</w:t>
            </w:r>
            <w:proofErr w:type="spellEnd"/>
          </w:p>
        </w:tc>
        <w:tc>
          <w:tcPr>
            <w:tcW w:w="1362" w:type="dxa"/>
            <w:vAlign w:val="center"/>
            <w:hideMark/>
          </w:tcPr>
          <w:p w14:paraId="74069D84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Electronic Nature</w:t>
            </w:r>
          </w:p>
        </w:tc>
        <w:tc>
          <w:tcPr>
            <w:tcW w:w="1106" w:type="dxa"/>
            <w:vAlign w:val="center"/>
          </w:tcPr>
          <w:p w14:paraId="3CD5B489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Band Gap (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Eg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​)</w:t>
            </w:r>
          </w:p>
        </w:tc>
        <w:tc>
          <w:tcPr>
            <w:tcW w:w="1460" w:type="dxa"/>
            <w:vAlign w:val="center"/>
            <w:hideMark/>
          </w:tcPr>
          <w:p w14:paraId="6D7BAEAE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Thickness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E92AEB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Observed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TbPc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₂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Magnetic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Behaviour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8204DD0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Interaction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Mechanism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A561999" w14:textId="77777777" w:rsidR="00D125D7" w:rsidRPr="002E06E5" w:rsidRDefault="00D125D7" w:rsidP="00976983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Ref.</w:t>
            </w:r>
          </w:p>
        </w:tc>
      </w:tr>
      <w:tr w:rsidR="00D125D7" w:rsidRPr="002E06E5" w14:paraId="59705D77" w14:textId="77777777" w:rsidTr="009769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7FDC7D0D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FeO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/ </w:t>
            </w:r>
            <w:proofErr w:type="gram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Fe(</w:t>
            </w:r>
            <w:proofErr w:type="gram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001)</w:t>
            </w:r>
          </w:p>
        </w:tc>
        <w:tc>
          <w:tcPr>
            <w:tcW w:w="1362" w:type="dxa"/>
            <w:vAlign w:val="center"/>
            <w:hideMark/>
          </w:tcPr>
          <w:p w14:paraId="48B66537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Correlated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Metallic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Overlayer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Substrate-hybridized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06E5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3d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bands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855D4D0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6" w:type="dxa"/>
            <w:vAlign w:val="center"/>
          </w:tcPr>
          <w:p w14:paraId="2FD1DD45" w14:textId="77777777" w:rsidR="00D125D7" w:rsidRPr="002E06E5" w:rsidRDefault="00D125D7" w:rsidP="00976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~0 eV</w:t>
            </w:r>
          </w:p>
        </w:tc>
        <w:tc>
          <w:tcPr>
            <w:tcW w:w="1460" w:type="dxa"/>
            <w:vAlign w:val="center"/>
            <w:hideMark/>
          </w:tcPr>
          <w:p w14:paraId="21227244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 ML</w:t>
            </w:r>
          </w:p>
        </w:tc>
        <w:tc>
          <w:tcPr>
            <w:tcW w:w="0" w:type="auto"/>
            <w:vAlign w:val="center"/>
            <w:hideMark/>
          </w:tcPr>
          <w:p w14:paraId="41865825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Preserved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Magnetic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Behaviour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/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Quenched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Hysteresis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9F05B2E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f-π-d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hybridization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mediated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exchange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via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narrowed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3d-states.</w:t>
            </w:r>
          </w:p>
        </w:tc>
        <w:tc>
          <w:tcPr>
            <w:tcW w:w="0" w:type="auto"/>
            <w:vAlign w:val="center"/>
            <w:hideMark/>
          </w:tcPr>
          <w:p w14:paraId="74E6E872" w14:textId="78072FD0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this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paper]</w:t>
            </w:r>
          </w:p>
        </w:tc>
      </w:tr>
      <w:tr w:rsidR="00D125D7" w:rsidRPr="002E06E5" w14:paraId="44F6D61E" w14:textId="77777777" w:rsidTr="00976983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6BE8867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MgO / </w:t>
            </w:r>
            <w:proofErr w:type="gram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Ag(</w:t>
            </w:r>
            <w:proofErr w:type="gram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100)</w:t>
            </w:r>
          </w:p>
        </w:tc>
        <w:tc>
          <w:tcPr>
            <w:tcW w:w="1362" w:type="dxa"/>
            <w:vAlign w:val="center"/>
            <w:hideMark/>
          </w:tcPr>
          <w:p w14:paraId="1683C005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Wide-gap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Insulator</w:t>
            </w:r>
            <w:proofErr w:type="spellEnd"/>
          </w:p>
        </w:tc>
        <w:tc>
          <w:tcPr>
            <w:tcW w:w="1106" w:type="dxa"/>
            <w:vAlign w:val="center"/>
          </w:tcPr>
          <w:p w14:paraId="576A492C" w14:textId="77777777" w:rsidR="00D125D7" w:rsidRPr="002E06E5" w:rsidRDefault="00D125D7" w:rsidP="00976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~7.8 eV</w:t>
            </w:r>
          </w:p>
        </w:tc>
        <w:tc>
          <w:tcPr>
            <w:tcW w:w="1460" w:type="dxa"/>
            <w:vAlign w:val="center"/>
            <w:hideMark/>
          </w:tcPr>
          <w:p w14:paraId="2385F028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1–5 ML</w:t>
            </w:r>
          </w:p>
        </w:tc>
        <w:tc>
          <w:tcPr>
            <w:tcW w:w="0" w:type="auto"/>
            <w:vAlign w:val="center"/>
            <w:hideMark/>
          </w:tcPr>
          <w:p w14:paraId="645AF9D5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Preserved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SMM / Giant Butterfly Hysteresis</w:t>
            </w:r>
          </w:p>
        </w:tc>
        <w:tc>
          <w:tcPr>
            <w:tcW w:w="0" w:type="auto"/>
            <w:vAlign w:val="center"/>
            <w:hideMark/>
          </w:tcPr>
          <w:p w14:paraId="112F4F47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Pure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electronic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decoupling;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suppression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of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substrate-mediated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relaxation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F0103AC" w14:textId="255ED1FC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</w:tr>
      <w:tr w:rsidR="00D125D7" w:rsidRPr="002E06E5" w14:paraId="5DE20688" w14:textId="77777777" w:rsidTr="009769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C8127AC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TiO₂ / </w:t>
            </w:r>
            <w:proofErr w:type="gram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Ag(</w:t>
            </w:r>
            <w:proofErr w:type="gram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100)</w:t>
            </w:r>
          </w:p>
        </w:tc>
        <w:tc>
          <w:tcPr>
            <w:tcW w:w="1362" w:type="dxa"/>
            <w:vAlign w:val="center"/>
            <w:hideMark/>
          </w:tcPr>
          <w:p w14:paraId="11DBC51C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Band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Insulator</w:t>
            </w:r>
            <w:proofErr w:type="spellEnd"/>
          </w:p>
        </w:tc>
        <w:tc>
          <w:tcPr>
            <w:tcW w:w="1106" w:type="dxa"/>
            <w:vAlign w:val="center"/>
          </w:tcPr>
          <w:p w14:paraId="37256B8F" w14:textId="77777777" w:rsidR="00D125D7" w:rsidRPr="002E06E5" w:rsidRDefault="00D125D7" w:rsidP="00976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~3.0 eV</w:t>
            </w:r>
          </w:p>
        </w:tc>
        <w:tc>
          <w:tcPr>
            <w:tcW w:w="1460" w:type="dxa"/>
            <w:vAlign w:val="center"/>
            <w:hideMark/>
          </w:tcPr>
          <w:p w14:paraId="319C231E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 ML (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Lepidocrocite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DFC0B64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Preserved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SMM / Small Butterfly Hysteresis</w:t>
            </w:r>
          </w:p>
        </w:tc>
        <w:tc>
          <w:tcPr>
            <w:tcW w:w="0" w:type="auto"/>
            <w:vAlign w:val="center"/>
            <w:hideMark/>
          </w:tcPr>
          <w:p w14:paraId="594DDED5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Partial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decoupling;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efficiency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comparable to Graphene.</w:t>
            </w:r>
          </w:p>
        </w:tc>
        <w:tc>
          <w:tcPr>
            <w:tcW w:w="0" w:type="auto"/>
            <w:vAlign w:val="center"/>
            <w:hideMark/>
          </w:tcPr>
          <w:p w14:paraId="1B6A739D" w14:textId="41BAA11E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</w:tr>
      <w:tr w:rsidR="00D125D7" w:rsidRPr="002E06E5" w14:paraId="78424B93" w14:textId="77777777" w:rsidTr="00976983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3216799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Graphene / </w:t>
            </w:r>
            <w:proofErr w:type="spellStart"/>
            <w:proofErr w:type="gram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0001)</w:t>
            </w:r>
          </w:p>
        </w:tc>
        <w:tc>
          <w:tcPr>
            <w:tcW w:w="1362" w:type="dxa"/>
            <w:vAlign w:val="center"/>
            <w:hideMark/>
          </w:tcPr>
          <w:p w14:paraId="73902A67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Semi-metal (Dirac Cone, Zero gap)</w:t>
            </w:r>
          </w:p>
        </w:tc>
        <w:tc>
          <w:tcPr>
            <w:tcW w:w="1106" w:type="dxa"/>
            <w:vAlign w:val="center"/>
          </w:tcPr>
          <w:p w14:paraId="7CB798BE" w14:textId="77777777" w:rsidR="00D125D7" w:rsidRPr="002E06E5" w:rsidRDefault="00D125D7" w:rsidP="009769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0 eV</w:t>
            </w:r>
          </w:p>
        </w:tc>
        <w:tc>
          <w:tcPr>
            <w:tcW w:w="1460" w:type="dxa"/>
            <w:vAlign w:val="center"/>
            <w:hideMark/>
          </w:tcPr>
          <w:p w14:paraId="2A6B9D72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 ML</w:t>
            </w:r>
          </w:p>
        </w:tc>
        <w:tc>
          <w:tcPr>
            <w:tcW w:w="0" w:type="auto"/>
            <w:vAlign w:val="center"/>
            <w:hideMark/>
          </w:tcPr>
          <w:p w14:paraId="7D83F1F5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Preserved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SMM / Small Butterfly Hysteresis</w:t>
            </w:r>
          </w:p>
        </w:tc>
        <w:tc>
          <w:tcPr>
            <w:tcW w:w="0" w:type="auto"/>
            <w:vAlign w:val="center"/>
            <w:hideMark/>
          </w:tcPr>
          <w:p w14:paraId="49E63226" w14:textId="77777777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Weak π-π interaction;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weak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coupling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to the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metallic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substrate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F1EB63F" w14:textId="0755E08D" w:rsidR="00D125D7" w:rsidRPr="002E06E5" w:rsidRDefault="00D125D7" w:rsidP="00976983">
            <w:pPr>
              <w:spacing w:after="160" w:line="27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</w:tr>
      <w:tr w:rsidR="00D125D7" w:rsidRPr="002E06E5" w14:paraId="7CC12233" w14:textId="77777777" w:rsidTr="009769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225A4B8D" w14:textId="77777777" w:rsidR="00D125D7" w:rsidRPr="002E06E5" w:rsidRDefault="00D125D7" w:rsidP="00976983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Au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111)</w:t>
            </w:r>
          </w:p>
        </w:tc>
        <w:tc>
          <w:tcPr>
            <w:tcW w:w="1362" w:type="dxa"/>
            <w:vAlign w:val="center"/>
            <w:hideMark/>
          </w:tcPr>
          <w:p w14:paraId="7D113184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Metal (Noble,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highly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delocalized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E06E5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s/p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bands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106" w:type="dxa"/>
            <w:vAlign w:val="center"/>
          </w:tcPr>
          <w:p w14:paraId="17A5983B" w14:textId="77777777" w:rsidR="00D125D7" w:rsidRPr="002E06E5" w:rsidRDefault="00D125D7" w:rsidP="0097698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0 eV</w:t>
            </w:r>
          </w:p>
        </w:tc>
        <w:tc>
          <w:tcPr>
            <w:tcW w:w="1460" w:type="dxa"/>
            <w:vAlign w:val="center"/>
            <w:hideMark/>
          </w:tcPr>
          <w:p w14:paraId="46CDCBE7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Bulk</w:t>
            </w:r>
          </w:p>
        </w:tc>
        <w:tc>
          <w:tcPr>
            <w:tcW w:w="0" w:type="auto"/>
            <w:vAlign w:val="center"/>
            <w:hideMark/>
          </w:tcPr>
          <w:p w14:paraId="601426CC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Quenched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Hysteresis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/ Kondo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Effect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0213DB3" w14:textId="77777777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Strong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hybridisation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;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direct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exchange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screening by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conduction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electrons</w:t>
            </w:r>
            <w:proofErr w:type="spellEnd"/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648AA7C" w14:textId="44CAA7CB" w:rsidR="00D125D7" w:rsidRPr="002E06E5" w:rsidRDefault="00D125D7" w:rsidP="00976983">
            <w:pPr>
              <w:spacing w:after="160" w:line="27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6"/>
                <w:szCs w:val="16"/>
              </w:rPr>
            </w:pP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[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2E06E5">
              <w:rPr>
                <w:rFonts w:ascii="Times New Roman" w:hAnsi="Times New Roman" w:cs="Times New Roman"/>
                <w:sz w:val="16"/>
                <w:szCs w:val="16"/>
              </w:rPr>
              <w:t>]</w:t>
            </w:r>
          </w:p>
        </w:tc>
      </w:tr>
    </w:tbl>
    <w:p w14:paraId="78E60BA7" w14:textId="77777777" w:rsidR="00D125D7" w:rsidRDefault="00D125D7" w:rsidP="005263F4">
      <w:pPr>
        <w:rPr>
          <w:b/>
          <w:bCs/>
          <w:lang w:val="en-GB"/>
        </w:rPr>
      </w:pPr>
    </w:p>
    <w:p w14:paraId="124748DE" w14:textId="77777777" w:rsidR="00D125D7" w:rsidRDefault="00D125D7" w:rsidP="005263F4">
      <w:pPr>
        <w:rPr>
          <w:b/>
          <w:bCs/>
          <w:lang w:val="en-GB"/>
        </w:rPr>
      </w:pPr>
    </w:p>
    <w:p w14:paraId="7E91EA5B" w14:textId="77777777" w:rsidR="00D125D7" w:rsidRDefault="00D125D7" w:rsidP="005263F4">
      <w:pPr>
        <w:rPr>
          <w:b/>
          <w:bCs/>
          <w:lang w:val="en-GB"/>
        </w:rPr>
      </w:pPr>
    </w:p>
    <w:p w14:paraId="20DD4C85" w14:textId="77777777" w:rsidR="00D125D7" w:rsidRDefault="00D125D7" w:rsidP="005263F4">
      <w:pPr>
        <w:rPr>
          <w:b/>
          <w:bCs/>
          <w:lang w:val="en-GB"/>
        </w:rPr>
      </w:pPr>
    </w:p>
    <w:p w14:paraId="30BA0711" w14:textId="77777777" w:rsidR="00D125D7" w:rsidRDefault="00D125D7" w:rsidP="005263F4">
      <w:pPr>
        <w:rPr>
          <w:b/>
          <w:bCs/>
          <w:lang w:val="en-GB"/>
        </w:rPr>
      </w:pPr>
    </w:p>
    <w:p w14:paraId="31840147" w14:textId="53C3188E" w:rsidR="0034747C" w:rsidRPr="00D125D7" w:rsidRDefault="0034747C" w:rsidP="005263F4">
      <w:pPr>
        <w:rPr>
          <w:rFonts w:ascii="Times New Roman" w:hAnsi="Times New Roman" w:cs="Times New Roman"/>
          <w:b/>
          <w:bCs/>
          <w:lang w:val="en-GB"/>
        </w:rPr>
      </w:pPr>
      <w:r w:rsidRPr="00D125D7">
        <w:rPr>
          <w:rFonts w:ascii="Times New Roman" w:hAnsi="Times New Roman" w:cs="Times New Roman"/>
          <w:b/>
          <w:bCs/>
          <w:lang w:val="en-GB"/>
        </w:rPr>
        <w:t>References</w:t>
      </w:r>
    </w:p>
    <w:p w14:paraId="7AF4FE0D" w14:textId="5D49EB1E" w:rsidR="0034747C" w:rsidRPr="00D125D7" w:rsidRDefault="0034747C" w:rsidP="00D125D7">
      <w:pPr>
        <w:widowControl w:val="0"/>
        <w:autoSpaceDE w:val="0"/>
        <w:autoSpaceDN w:val="0"/>
        <w:adjustRightInd w:val="0"/>
        <w:spacing w:before="240" w:line="240" w:lineRule="auto"/>
        <w:ind w:left="640" w:hanging="640"/>
        <w:rPr>
          <w:rFonts w:ascii="Times New Roman" w:hAnsi="Times New Roman" w:cs="Times New Roman"/>
          <w:noProof/>
        </w:rPr>
      </w:pPr>
      <w:r w:rsidRPr="00D125D7">
        <w:rPr>
          <w:rFonts w:ascii="Times New Roman" w:hAnsi="Times New Roman" w:cs="Times New Roman"/>
          <w:lang w:val="en-GB"/>
        </w:rPr>
        <w:lastRenderedPageBreak/>
        <w:fldChar w:fldCharType="begin" w:fldLock="1"/>
      </w:r>
      <w:r w:rsidRPr="00D125D7">
        <w:rPr>
          <w:rFonts w:ascii="Times New Roman" w:hAnsi="Times New Roman" w:cs="Times New Roman"/>
          <w:lang w:val="en-GB"/>
        </w:rPr>
        <w:instrText xml:space="preserve">ADDIN Mendeley Bibliography CSL_BIBLIOGRAPHY </w:instrText>
      </w:r>
      <w:r w:rsidRPr="00D125D7">
        <w:rPr>
          <w:rFonts w:ascii="Times New Roman" w:hAnsi="Times New Roman" w:cs="Times New Roman"/>
          <w:lang w:val="en-GB"/>
        </w:rPr>
        <w:fldChar w:fldCharType="separate"/>
      </w:r>
      <w:r w:rsidRPr="00D125D7">
        <w:rPr>
          <w:rFonts w:ascii="Times New Roman" w:hAnsi="Times New Roman" w:cs="Times New Roman"/>
          <w:b/>
          <w:bCs/>
          <w:noProof/>
          <w:kern w:val="0"/>
          <w:lang w:val="en-US"/>
        </w:rPr>
        <w:t>[1]</w:t>
      </w:r>
      <w:r w:rsidRPr="00D125D7">
        <w:rPr>
          <w:rFonts w:ascii="Times New Roman" w:hAnsi="Times New Roman" w:cs="Times New Roman"/>
          <w:noProof/>
          <w:kern w:val="0"/>
          <w:lang w:val="en-US"/>
        </w:rPr>
        <w:tab/>
        <w:t xml:space="preserve"> Chen C T, </w:t>
      </w:r>
      <w:r w:rsidR="00D125D7">
        <w:rPr>
          <w:rFonts w:ascii="Times New Roman" w:hAnsi="Times New Roman" w:cs="Times New Roman"/>
          <w:noProof/>
          <w:kern w:val="0"/>
          <w:lang w:val="en-US"/>
        </w:rPr>
        <w:t xml:space="preserve"> et al., </w:t>
      </w:r>
      <w:r w:rsidRPr="00D125D7">
        <w:rPr>
          <w:rFonts w:ascii="Times New Roman" w:hAnsi="Times New Roman" w:cs="Times New Roman"/>
          <w:noProof/>
          <w:kern w:val="0"/>
          <w:lang w:val="en-US"/>
        </w:rPr>
        <w:t xml:space="preserve"> </w:t>
      </w:r>
      <w:r w:rsidRPr="00D125D7">
        <w:rPr>
          <w:rFonts w:ascii="Times New Roman" w:hAnsi="Times New Roman" w:cs="Times New Roman"/>
          <w:i/>
          <w:iCs/>
          <w:noProof/>
          <w:kern w:val="0"/>
          <w:lang w:val="en-US"/>
        </w:rPr>
        <w:t xml:space="preserve">Phys. </w:t>
      </w:r>
      <w:r w:rsidRPr="00D125D7">
        <w:rPr>
          <w:rFonts w:ascii="Times New Roman" w:hAnsi="Times New Roman" w:cs="Times New Roman"/>
          <w:i/>
          <w:iCs/>
          <w:noProof/>
          <w:kern w:val="0"/>
        </w:rPr>
        <w:t>Rev. Lett.</w:t>
      </w:r>
      <w:r w:rsidRPr="00D125D7">
        <w:rPr>
          <w:rFonts w:ascii="Times New Roman" w:hAnsi="Times New Roman" w:cs="Times New Roman"/>
          <w:noProof/>
          <w:kern w:val="0"/>
        </w:rPr>
        <w:t xml:space="preserve"> </w:t>
      </w:r>
      <w:r w:rsidRPr="00D125D7">
        <w:rPr>
          <w:rFonts w:ascii="Times New Roman" w:hAnsi="Times New Roman" w:cs="Times New Roman"/>
          <w:b/>
          <w:bCs/>
          <w:noProof/>
          <w:kern w:val="0"/>
        </w:rPr>
        <w:t>75</w:t>
      </w:r>
      <w:r w:rsidRPr="00D125D7">
        <w:rPr>
          <w:rFonts w:ascii="Times New Roman" w:hAnsi="Times New Roman" w:cs="Times New Roman"/>
          <w:noProof/>
          <w:kern w:val="0"/>
        </w:rPr>
        <w:t xml:space="preserve"> 152–5</w:t>
      </w:r>
      <w:r w:rsidR="00D125D7">
        <w:rPr>
          <w:rFonts w:ascii="Times New Roman" w:hAnsi="Times New Roman" w:cs="Times New Roman"/>
          <w:noProof/>
          <w:kern w:val="0"/>
        </w:rPr>
        <w:t xml:space="preserve">. </w:t>
      </w:r>
      <w:r w:rsidR="00D125D7" w:rsidRPr="00D125D7">
        <w:rPr>
          <w:rFonts w:ascii="Times New Roman" w:hAnsi="Times New Roman" w:cs="Times New Roman"/>
          <w:b/>
          <w:bCs/>
          <w:noProof/>
          <w:kern w:val="0"/>
        </w:rPr>
        <w:t>DOI:10.1103/PhysRevLett.75.152</w:t>
      </w:r>
    </w:p>
    <w:p w14:paraId="47D72CB8" w14:textId="07EE5802" w:rsidR="00D125D7" w:rsidRPr="00D125D7" w:rsidRDefault="0034747C" w:rsidP="00D125D7">
      <w:pPr>
        <w:spacing w:before="240" w:after="0"/>
        <w:jc w:val="both"/>
        <w:rPr>
          <w:rFonts w:ascii="Times New Roman" w:hAnsi="Times New Roman" w:cs="Times New Roman"/>
        </w:rPr>
      </w:pPr>
      <w:r w:rsidRPr="00D125D7">
        <w:rPr>
          <w:rFonts w:ascii="Times New Roman" w:hAnsi="Times New Roman" w:cs="Times New Roman"/>
          <w:lang w:val="en-GB"/>
        </w:rPr>
        <w:fldChar w:fldCharType="end"/>
      </w:r>
      <w:r w:rsidR="00D125D7" w:rsidRPr="00D125D7">
        <w:rPr>
          <w:rFonts w:ascii="Times New Roman" w:hAnsi="Times New Roman" w:cs="Times New Roman"/>
          <w:b/>
          <w:bCs/>
        </w:rPr>
        <w:t>[2]</w:t>
      </w:r>
      <w:r w:rsidR="00D125D7" w:rsidRPr="00D125D7">
        <w:rPr>
          <w:rFonts w:ascii="Times New Roman" w:hAnsi="Times New Roman" w:cs="Times New Roman"/>
        </w:rPr>
        <w:t xml:space="preserve"> </w:t>
      </w:r>
      <w:proofErr w:type="spellStart"/>
      <w:r w:rsidR="00D125D7" w:rsidRPr="00D125D7">
        <w:rPr>
          <w:rFonts w:ascii="Times New Roman" w:hAnsi="Times New Roman" w:cs="Times New Roman"/>
        </w:rPr>
        <w:t>This</w:t>
      </w:r>
      <w:proofErr w:type="spellEnd"/>
      <w:r w:rsidR="00D125D7" w:rsidRPr="00D125D7">
        <w:rPr>
          <w:rFonts w:ascii="Times New Roman" w:hAnsi="Times New Roman" w:cs="Times New Roman"/>
        </w:rPr>
        <w:t xml:space="preserve"> paper;</w:t>
      </w:r>
    </w:p>
    <w:p w14:paraId="24DB5C66" w14:textId="36AF0BA4" w:rsidR="00D125D7" w:rsidRPr="00D125D7" w:rsidRDefault="00D125D7" w:rsidP="00D125D7">
      <w:pPr>
        <w:spacing w:before="240" w:after="0"/>
        <w:jc w:val="both"/>
        <w:rPr>
          <w:rFonts w:ascii="Times New Roman" w:hAnsi="Times New Roman" w:cs="Times New Roman"/>
          <w:lang w:val="fr-FR"/>
        </w:rPr>
      </w:pPr>
      <w:r w:rsidRPr="00D125D7">
        <w:rPr>
          <w:rFonts w:ascii="Times New Roman" w:hAnsi="Times New Roman" w:cs="Times New Roman"/>
          <w:b/>
          <w:bCs/>
          <w:lang w:val="fr-FR"/>
        </w:rPr>
        <w:t>[3]</w:t>
      </w:r>
      <w:r w:rsidRPr="00D125D7">
        <w:rPr>
          <w:rFonts w:ascii="Times New Roman" w:hAnsi="Times New Roman" w:cs="Times New Roman"/>
          <w:lang w:val="fr-FR"/>
        </w:rPr>
        <w:t xml:space="preserve"> C. </w:t>
      </w:r>
      <w:proofErr w:type="spellStart"/>
      <w:r w:rsidRPr="00D125D7">
        <w:rPr>
          <w:rFonts w:ascii="Times New Roman" w:hAnsi="Times New Roman" w:cs="Times New Roman"/>
          <w:lang w:val="fr-FR"/>
        </w:rPr>
        <w:t>Wäckerlin</w:t>
      </w:r>
      <w:proofErr w:type="spellEnd"/>
      <w:r w:rsidRPr="00D125D7">
        <w:rPr>
          <w:rFonts w:ascii="Times New Roman" w:hAnsi="Times New Roman" w:cs="Times New Roman"/>
          <w:lang w:val="fr-FR"/>
        </w:rPr>
        <w:t xml:space="preserve"> et al., </w:t>
      </w:r>
      <w:r w:rsidRPr="00D125D7">
        <w:rPr>
          <w:rFonts w:ascii="Times New Roman" w:hAnsi="Times New Roman" w:cs="Times New Roman"/>
          <w:i/>
          <w:iCs/>
          <w:lang w:val="fr-FR"/>
        </w:rPr>
        <w:t>Adv. Mater.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b/>
          <w:bCs/>
          <w:lang w:val="fr-FR"/>
        </w:rPr>
        <w:t>2016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i/>
          <w:iCs/>
          <w:lang w:val="fr-FR"/>
        </w:rPr>
        <w:t>28</w:t>
      </w:r>
      <w:r w:rsidRPr="00D125D7">
        <w:rPr>
          <w:rFonts w:ascii="Times New Roman" w:hAnsi="Times New Roman" w:cs="Times New Roman"/>
          <w:lang w:val="fr-FR"/>
        </w:rPr>
        <w:t xml:space="preserve">, 5195–5199. </w:t>
      </w:r>
      <w:proofErr w:type="gramStart"/>
      <w:r w:rsidRPr="00D125D7">
        <w:rPr>
          <w:rFonts w:ascii="Times New Roman" w:hAnsi="Times New Roman" w:cs="Times New Roman"/>
          <w:b/>
          <w:bCs/>
          <w:lang w:val="fr-FR"/>
        </w:rPr>
        <w:t>DOI:</w:t>
      </w:r>
      <w:proofErr w:type="gramEnd"/>
      <w:r w:rsidRPr="00D125D7">
        <w:rPr>
          <w:rFonts w:ascii="Times New Roman" w:hAnsi="Times New Roman" w:cs="Times New Roman"/>
          <w:b/>
          <w:bCs/>
          <w:lang w:val="fr-FR"/>
        </w:rPr>
        <w:t xml:space="preserve"> 10.1002/adma.201506305</w:t>
      </w:r>
      <w:r w:rsidRPr="00D125D7">
        <w:rPr>
          <w:rFonts w:ascii="Times New Roman" w:hAnsi="Times New Roman" w:cs="Times New Roman"/>
          <w:lang w:val="fr-FR"/>
        </w:rPr>
        <w:t xml:space="preserve"> </w:t>
      </w:r>
    </w:p>
    <w:p w14:paraId="0E746875" w14:textId="6302529B" w:rsidR="00D125D7" w:rsidRPr="00D125D7" w:rsidRDefault="00D125D7" w:rsidP="00D125D7">
      <w:pPr>
        <w:spacing w:before="240" w:after="0"/>
        <w:jc w:val="both"/>
        <w:rPr>
          <w:rFonts w:ascii="Times New Roman" w:hAnsi="Times New Roman" w:cs="Times New Roman"/>
          <w:lang w:val="fr-FR"/>
        </w:rPr>
      </w:pPr>
      <w:r w:rsidRPr="00D125D7">
        <w:rPr>
          <w:rFonts w:ascii="Times New Roman" w:hAnsi="Times New Roman" w:cs="Times New Roman"/>
          <w:b/>
          <w:bCs/>
          <w:lang w:val="fr-FR"/>
        </w:rPr>
        <w:t>[4]</w:t>
      </w:r>
      <w:r w:rsidRPr="00D125D7">
        <w:rPr>
          <w:rFonts w:ascii="Times New Roman" w:hAnsi="Times New Roman" w:cs="Times New Roman"/>
          <w:lang w:val="fr-FR"/>
        </w:rPr>
        <w:t xml:space="preserve"> A.L Sorrentino et al., </w:t>
      </w:r>
      <w:r w:rsidRPr="00D125D7">
        <w:rPr>
          <w:rFonts w:ascii="Times New Roman" w:hAnsi="Times New Roman" w:cs="Times New Roman"/>
          <w:i/>
          <w:iCs/>
          <w:lang w:val="fr-FR"/>
        </w:rPr>
        <w:t>J. Mat. Chem. C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b/>
          <w:bCs/>
          <w:lang w:val="fr-FR"/>
        </w:rPr>
        <w:t>2021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i/>
          <w:iCs/>
          <w:lang w:val="fr-FR"/>
        </w:rPr>
        <w:t>9</w:t>
      </w:r>
      <w:r w:rsidRPr="00D125D7">
        <w:rPr>
          <w:rFonts w:ascii="Times New Roman" w:hAnsi="Times New Roman" w:cs="Times New Roman"/>
          <w:lang w:val="fr-FR"/>
        </w:rPr>
        <w:t xml:space="preserve">, 14949–14958. </w:t>
      </w:r>
      <w:proofErr w:type="gramStart"/>
      <w:r w:rsidRPr="00D125D7">
        <w:rPr>
          <w:rFonts w:ascii="Times New Roman" w:hAnsi="Times New Roman" w:cs="Times New Roman"/>
          <w:b/>
          <w:bCs/>
          <w:lang w:val="fr-FR"/>
        </w:rPr>
        <w:t>DOI:</w:t>
      </w:r>
      <w:proofErr w:type="gramEnd"/>
      <w:r w:rsidRPr="00D125D7">
        <w:rPr>
          <w:rFonts w:ascii="Times New Roman" w:hAnsi="Times New Roman" w:cs="Times New Roman"/>
          <w:b/>
          <w:bCs/>
          <w:lang w:val="fr-FR"/>
        </w:rPr>
        <w:t xml:space="preserve"> 10.1039/D1TC03408A</w:t>
      </w:r>
      <w:r w:rsidRPr="00D125D7">
        <w:rPr>
          <w:rFonts w:ascii="Times New Roman" w:hAnsi="Times New Roman" w:cs="Times New Roman"/>
          <w:lang w:val="fr-FR"/>
        </w:rPr>
        <w:t xml:space="preserve"> </w:t>
      </w:r>
    </w:p>
    <w:p w14:paraId="22D81B36" w14:textId="753CD58F" w:rsidR="00D125D7" w:rsidRPr="00D125D7" w:rsidRDefault="00D125D7" w:rsidP="00D125D7">
      <w:pPr>
        <w:spacing w:before="240" w:after="0"/>
        <w:jc w:val="both"/>
        <w:rPr>
          <w:rFonts w:ascii="Times New Roman" w:hAnsi="Times New Roman" w:cs="Times New Roman"/>
          <w:lang w:val="fr-FR"/>
        </w:rPr>
      </w:pPr>
      <w:r w:rsidRPr="00D125D7">
        <w:rPr>
          <w:rFonts w:ascii="Times New Roman" w:hAnsi="Times New Roman" w:cs="Times New Roman"/>
          <w:b/>
          <w:bCs/>
          <w:lang w:val="fr-FR"/>
        </w:rPr>
        <w:t>[5]</w:t>
      </w:r>
      <w:r w:rsidRPr="00D125D7">
        <w:rPr>
          <w:rFonts w:ascii="Times New Roman" w:hAnsi="Times New Roman" w:cs="Times New Roman"/>
          <w:lang w:val="fr-FR"/>
        </w:rPr>
        <w:t xml:space="preserve"> G. serrano et al., </w:t>
      </w:r>
      <w:proofErr w:type="spellStart"/>
      <w:r w:rsidRPr="00D125D7">
        <w:rPr>
          <w:rFonts w:ascii="Times New Roman" w:hAnsi="Times New Roman" w:cs="Times New Roman"/>
          <w:i/>
          <w:iCs/>
          <w:lang w:val="fr-FR"/>
        </w:rPr>
        <w:t>Nanoscale</w:t>
      </w:r>
      <w:proofErr w:type="spellEnd"/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b/>
          <w:bCs/>
          <w:lang w:val="fr-FR"/>
        </w:rPr>
        <w:t>2018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i/>
          <w:iCs/>
          <w:lang w:val="fr-FR"/>
        </w:rPr>
        <w:t>10</w:t>
      </w:r>
      <w:r w:rsidRPr="00D125D7">
        <w:rPr>
          <w:rFonts w:ascii="Times New Roman" w:hAnsi="Times New Roman" w:cs="Times New Roman"/>
          <w:lang w:val="fr-FR"/>
        </w:rPr>
        <w:t xml:space="preserve">, 2733–2740. </w:t>
      </w:r>
      <w:proofErr w:type="gramStart"/>
      <w:r w:rsidRPr="00D125D7">
        <w:rPr>
          <w:rFonts w:ascii="Times New Roman" w:hAnsi="Times New Roman" w:cs="Times New Roman"/>
          <w:b/>
          <w:bCs/>
          <w:lang w:val="fr-FR"/>
        </w:rPr>
        <w:t>DOI:</w:t>
      </w:r>
      <w:proofErr w:type="gramEnd"/>
      <w:r w:rsidRPr="00D125D7">
        <w:rPr>
          <w:rFonts w:ascii="Times New Roman" w:hAnsi="Times New Roman" w:cs="Times New Roman"/>
          <w:b/>
          <w:bCs/>
          <w:lang w:val="fr-FR"/>
        </w:rPr>
        <w:t xml:space="preserve"> 10.1039/C7NR08372F</w:t>
      </w:r>
      <w:r w:rsidRPr="00D125D7">
        <w:rPr>
          <w:rFonts w:ascii="Times New Roman" w:hAnsi="Times New Roman" w:cs="Times New Roman"/>
          <w:lang w:val="fr-FR"/>
        </w:rPr>
        <w:t xml:space="preserve"> </w:t>
      </w:r>
    </w:p>
    <w:p w14:paraId="57989DC3" w14:textId="70BC81A4" w:rsidR="00D125D7" w:rsidRPr="00D125D7" w:rsidRDefault="00D125D7" w:rsidP="00D125D7">
      <w:pPr>
        <w:spacing w:before="240" w:after="0"/>
        <w:jc w:val="both"/>
        <w:rPr>
          <w:rFonts w:ascii="Times New Roman" w:hAnsi="Times New Roman" w:cs="Times New Roman"/>
        </w:rPr>
      </w:pPr>
      <w:r w:rsidRPr="00D125D7">
        <w:rPr>
          <w:rFonts w:ascii="Times New Roman" w:hAnsi="Times New Roman" w:cs="Times New Roman"/>
          <w:b/>
          <w:bCs/>
          <w:lang w:val="fr-FR"/>
        </w:rPr>
        <w:t>[6]</w:t>
      </w:r>
      <w:r w:rsidRPr="00D125D7">
        <w:rPr>
          <w:rFonts w:ascii="Times New Roman" w:hAnsi="Times New Roman" w:cs="Times New Roman"/>
          <w:lang w:val="fr-FR"/>
        </w:rPr>
        <w:t xml:space="preserve"> K. Katoh et al., ", </w:t>
      </w:r>
      <w:r w:rsidRPr="00D125D7">
        <w:rPr>
          <w:rFonts w:ascii="Times New Roman" w:hAnsi="Times New Roman" w:cs="Times New Roman"/>
          <w:i/>
          <w:iCs/>
          <w:lang w:val="fr-FR"/>
        </w:rPr>
        <w:t>JACS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b/>
          <w:bCs/>
          <w:lang w:val="fr-FR"/>
        </w:rPr>
        <w:t>2009</w:t>
      </w:r>
      <w:r w:rsidRPr="00D125D7">
        <w:rPr>
          <w:rFonts w:ascii="Times New Roman" w:hAnsi="Times New Roman" w:cs="Times New Roman"/>
          <w:lang w:val="fr-FR"/>
        </w:rPr>
        <w:t xml:space="preserve">, </w:t>
      </w:r>
      <w:r w:rsidRPr="00D125D7">
        <w:rPr>
          <w:rFonts w:ascii="Times New Roman" w:hAnsi="Times New Roman" w:cs="Times New Roman"/>
          <w:i/>
          <w:iCs/>
          <w:lang w:val="fr-FR"/>
        </w:rPr>
        <w:t>131</w:t>
      </w:r>
      <w:r w:rsidRPr="00D125D7">
        <w:rPr>
          <w:rFonts w:ascii="Times New Roman" w:hAnsi="Times New Roman" w:cs="Times New Roman"/>
          <w:lang w:val="fr-FR"/>
        </w:rPr>
        <w:t xml:space="preserve">, 9967–9976. </w:t>
      </w:r>
      <w:r w:rsidRPr="00D125D7">
        <w:rPr>
          <w:rFonts w:ascii="Times New Roman" w:hAnsi="Times New Roman" w:cs="Times New Roman"/>
          <w:b/>
          <w:bCs/>
        </w:rPr>
        <w:t>DOI: 10.1021/ja902349t</w:t>
      </w:r>
    </w:p>
    <w:p w14:paraId="0AEEF3D3" w14:textId="14E9360E" w:rsidR="0034747C" w:rsidRPr="00E76D4E" w:rsidRDefault="0034747C" w:rsidP="005263F4">
      <w:pPr>
        <w:rPr>
          <w:lang w:val="en-GB"/>
        </w:rPr>
      </w:pPr>
    </w:p>
    <w:sectPr w:rsidR="0034747C" w:rsidRPr="00E76D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DEwNjaxtDC2MDI0NTFR0lEKTi0uzszPAykwrAUAKXnzuywAAAA="/>
  </w:docVars>
  <w:rsids>
    <w:rsidRoot w:val="004E6704"/>
    <w:rsid w:val="00000234"/>
    <w:rsid w:val="000254B4"/>
    <w:rsid w:val="00065C3F"/>
    <w:rsid w:val="00090EA2"/>
    <w:rsid w:val="0009377A"/>
    <w:rsid w:val="000946A3"/>
    <w:rsid w:val="000C305E"/>
    <w:rsid w:val="000D066C"/>
    <w:rsid w:val="001638B1"/>
    <w:rsid w:val="001947FA"/>
    <w:rsid w:val="001E4988"/>
    <w:rsid w:val="001F173E"/>
    <w:rsid w:val="002070DA"/>
    <w:rsid w:val="00222436"/>
    <w:rsid w:val="002452B5"/>
    <w:rsid w:val="002F1EFB"/>
    <w:rsid w:val="00307E30"/>
    <w:rsid w:val="0034747C"/>
    <w:rsid w:val="003B7586"/>
    <w:rsid w:val="003C3294"/>
    <w:rsid w:val="00435C2B"/>
    <w:rsid w:val="004A195D"/>
    <w:rsid w:val="004C4ADA"/>
    <w:rsid w:val="004D34C0"/>
    <w:rsid w:val="004E6704"/>
    <w:rsid w:val="00515AA2"/>
    <w:rsid w:val="005263F4"/>
    <w:rsid w:val="0054164C"/>
    <w:rsid w:val="005545F4"/>
    <w:rsid w:val="005612CB"/>
    <w:rsid w:val="00594114"/>
    <w:rsid w:val="005961C0"/>
    <w:rsid w:val="005B26B0"/>
    <w:rsid w:val="00621BC8"/>
    <w:rsid w:val="006530AD"/>
    <w:rsid w:val="006664FC"/>
    <w:rsid w:val="0068783A"/>
    <w:rsid w:val="006A3630"/>
    <w:rsid w:val="007039AE"/>
    <w:rsid w:val="00775073"/>
    <w:rsid w:val="007C064D"/>
    <w:rsid w:val="007F5384"/>
    <w:rsid w:val="007F60E5"/>
    <w:rsid w:val="0081453D"/>
    <w:rsid w:val="0084129E"/>
    <w:rsid w:val="00841B91"/>
    <w:rsid w:val="008C58B4"/>
    <w:rsid w:val="008D1EBF"/>
    <w:rsid w:val="008E3B68"/>
    <w:rsid w:val="00906438"/>
    <w:rsid w:val="00967B56"/>
    <w:rsid w:val="00975B2E"/>
    <w:rsid w:val="009E6DBD"/>
    <w:rsid w:val="00A47AF1"/>
    <w:rsid w:val="00A550AA"/>
    <w:rsid w:val="00AB0A8D"/>
    <w:rsid w:val="00AC3729"/>
    <w:rsid w:val="00AD6CD3"/>
    <w:rsid w:val="00AE0305"/>
    <w:rsid w:val="00AE747B"/>
    <w:rsid w:val="00AF4DE8"/>
    <w:rsid w:val="00B02F08"/>
    <w:rsid w:val="00B35C01"/>
    <w:rsid w:val="00B7079A"/>
    <w:rsid w:val="00BA2644"/>
    <w:rsid w:val="00BA644B"/>
    <w:rsid w:val="00BC542A"/>
    <w:rsid w:val="00C4646C"/>
    <w:rsid w:val="00C51AE7"/>
    <w:rsid w:val="00CA4F45"/>
    <w:rsid w:val="00CA7754"/>
    <w:rsid w:val="00CA7775"/>
    <w:rsid w:val="00CC2A64"/>
    <w:rsid w:val="00D125D7"/>
    <w:rsid w:val="00D20BAE"/>
    <w:rsid w:val="00D34E8C"/>
    <w:rsid w:val="00D7517F"/>
    <w:rsid w:val="00D93DB9"/>
    <w:rsid w:val="00D9492B"/>
    <w:rsid w:val="00DB3E03"/>
    <w:rsid w:val="00E262B0"/>
    <w:rsid w:val="00E327B0"/>
    <w:rsid w:val="00E52750"/>
    <w:rsid w:val="00E55272"/>
    <w:rsid w:val="00E734D1"/>
    <w:rsid w:val="00E76D4E"/>
    <w:rsid w:val="00EA033F"/>
    <w:rsid w:val="00EB15F7"/>
    <w:rsid w:val="00F11B89"/>
    <w:rsid w:val="00F527A1"/>
    <w:rsid w:val="00F53BD6"/>
    <w:rsid w:val="00F75CEB"/>
    <w:rsid w:val="00FC1C32"/>
    <w:rsid w:val="00FC33C5"/>
    <w:rsid w:val="00FC36BF"/>
    <w:rsid w:val="00FD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19A92FB"/>
  <w15:chartTrackingRefBased/>
  <w15:docId w15:val="{E6886B51-98D6-406E-95F9-251E6F64D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E67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67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67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67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67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67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67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67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67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E67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67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67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670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670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670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670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670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670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E67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E67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E67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67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67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670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E670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670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67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670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6704"/>
    <w:rPr>
      <w:b/>
      <w:bCs/>
      <w:smallCaps/>
      <w:color w:val="0F4761" w:themeColor="accent1" w:themeShade="BF"/>
      <w:spacing w:val="5"/>
    </w:rPr>
  </w:style>
  <w:style w:type="paragraph" w:styleId="Didascalia">
    <w:name w:val="caption"/>
    <w:basedOn w:val="Normale"/>
    <w:next w:val="Normale"/>
    <w:uiPriority w:val="35"/>
    <w:unhideWhenUsed/>
    <w:qFormat/>
    <w:rsid w:val="004E670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D34E8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D34E8C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D34E8C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34E8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34E8C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D34E8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4E8C"/>
    <w:rPr>
      <w:color w:val="605E5C"/>
      <w:shd w:val="clear" w:color="auto" w:fill="E1DFDD"/>
    </w:rPr>
  </w:style>
  <w:style w:type="table" w:styleId="Tabellasemplice5">
    <w:name w:val="Plain Table 5"/>
    <w:basedOn w:val="Tabellanormale"/>
    <w:uiPriority w:val="45"/>
    <w:rsid w:val="0077507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gliatabella">
    <w:name w:val="Table Grid"/>
    <w:basedOn w:val="Tabellanormale"/>
    <w:uiPriority w:val="39"/>
    <w:rsid w:val="00841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stosegnaposto">
    <w:name w:val="Placeholder Text"/>
    <w:basedOn w:val="Carpredefinitoparagrafo"/>
    <w:uiPriority w:val="99"/>
    <w:semiHidden/>
    <w:rsid w:val="00841B91"/>
    <w:rPr>
      <w:color w:val="666666"/>
    </w:rPr>
  </w:style>
  <w:style w:type="paragraph" w:styleId="Revisione">
    <w:name w:val="Revision"/>
    <w:hidden/>
    <w:uiPriority w:val="99"/>
    <w:semiHidden/>
    <w:rsid w:val="00307E30"/>
    <w:pPr>
      <w:spacing w:after="0" w:line="240" w:lineRule="auto"/>
    </w:pPr>
  </w:style>
  <w:style w:type="paragraph" w:customStyle="1" w:styleId="IOPTitle">
    <w:name w:val="IOPTitle"/>
    <w:basedOn w:val="Normale"/>
    <w:link w:val="IOPTitleChar"/>
    <w:qFormat/>
    <w:rsid w:val="002070DA"/>
    <w:pPr>
      <w:spacing w:after="520" w:line="259" w:lineRule="auto"/>
    </w:pPr>
    <w:rPr>
      <w:rFonts w:ascii="Calibri" w:eastAsia="Calibri" w:hAnsi="Calibri" w:cs="Times New Roman"/>
      <w:b/>
      <w:kern w:val="0"/>
      <w:sz w:val="48"/>
      <w:szCs w:val="48"/>
      <w:lang w:val="en-GB"/>
      <w14:ligatures w14:val="none"/>
    </w:rPr>
  </w:style>
  <w:style w:type="paragraph" w:customStyle="1" w:styleId="IOPAuthor">
    <w:name w:val="IOPAuthor"/>
    <w:basedOn w:val="Normale"/>
    <w:link w:val="IOPAuthorChar"/>
    <w:qFormat/>
    <w:rsid w:val="002070DA"/>
    <w:pPr>
      <w:spacing w:after="200" w:line="259" w:lineRule="auto"/>
      <w:ind w:right="2552"/>
    </w:pPr>
    <w:rPr>
      <w:rFonts w:ascii="Calibri" w:eastAsia="Calibri" w:hAnsi="Calibri" w:cs="Times New Roman"/>
      <w:b/>
      <w:kern w:val="0"/>
      <w:sz w:val="22"/>
      <w:szCs w:val="22"/>
      <w:lang w:val="en-GB"/>
      <w14:ligatures w14:val="none"/>
    </w:rPr>
  </w:style>
  <w:style w:type="character" w:customStyle="1" w:styleId="IOPTitleChar">
    <w:name w:val="IOPTitle Char"/>
    <w:link w:val="IOPTitle"/>
    <w:rsid w:val="002070DA"/>
    <w:rPr>
      <w:rFonts w:ascii="Calibri" w:eastAsia="Calibri" w:hAnsi="Calibri" w:cs="Times New Roman"/>
      <w:b/>
      <w:kern w:val="0"/>
      <w:sz w:val="48"/>
      <w:szCs w:val="48"/>
      <w:lang w:val="en-GB"/>
      <w14:ligatures w14:val="none"/>
    </w:rPr>
  </w:style>
  <w:style w:type="character" w:customStyle="1" w:styleId="IOPAuthorChar">
    <w:name w:val="IOPAuthor Char"/>
    <w:link w:val="IOPAuthor"/>
    <w:rsid w:val="002070DA"/>
    <w:rPr>
      <w:rFonts w:ascii="Calibri" w:eastAsia="Calibri" w:hAnsi="Calibri" w:cs="Times New Roman"/>
      <w:b/>
      <w:kern w:val="0"/>
      <w:sz w:val="22"/>
      <w:szCs w:val="22"/>
      <w:lang w:val="en-GB"/>
      <w14:ligatures w14:val="none"/>
    </w:rPr>
  </w:style>
  <w:style w:type="paragraph" w:customStyle="1" w:styleId="IOPAff">
    <w:name w:val="IOPAff"/>
    <w:basedOn w:val="Normale"/>
    <w:link w:val="IOPAffChar"/>
    <w:qFormat/>
    <w:rsid w:val="002070DA"/>
    <w:pPr>
      <w:spacing w:after="0" w:line="259" w:lineRule="auto"/>
      <w:ind w:right="2552"/>
    </w:pPr>
    <w:rPr>
      <w:rFonts w:ascii="Times New Roman" w:eastAsia="Calibri" w:hAnsi="Times New Roman" w:cs="Times New Roman"/>
      <w:kern w:val="0"/>
      <w:sz w:val="18"/>
      <w:szCs w:val="18"/>
      <w:lang w:val="en-GB"/>
      <w14:ligatures w14:val="none"/>
    </w:rPr>
  </w:style>
  <w:style w:type="character" w:customStyle="1" w:styleId="IOPAffChar">
    <w:name w:val="IOPAff Char"/>
    <w:link w:val="IOPAff"/>
    <w:rsid w:val="002070DA"/>
    <w:rPr>
      <w:rFonts w:ascii="Times New Roman" w:eastAsia="Calibri" w:hAnsi="Times New Roman" w:cs="Times New Roman"/>
      <w:kern w:val="0"/>
      <w:sz w:val="18"/>
      <w:szCs w:val="18"/>
      <w:lang w:val="en-GB"/>
      <w14:ligatures w14:val="none"/>
    </w:rPr>
  </w:style>
  <w:style w:type="table" w:styleId="Tabellasemplice-2">
    <w:name w:val="Plain Table 2"/>
    <w:basedOn w:val="Tabellanormale"/>
    <w:uiPriority w:val="42"/>
    <w:rsid w:val="00D125D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44B17-E19B-4D85-950A-75EEE1A6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POGGINI</dc:creator>
  <cp:keywords/>
  <dc:description/>
  <cp:lastModifiedBy>LORENZO POGGINI</cp:lastModifiedBy>
  <cp:revision>2</cp:revision>
  <cp:lastPrinted>2025-12-23T11:16:00Z</cp:lastPrinted>
  <dcterms:created xsi:type="dcterms:W3CDTF">2026-03-07T08:58:00Z</dcterms:created>
  <dcterms:modified xsi:type="dcterms:W3CDTF">2026-03-07T08:58:00Z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6d4ef34b-4f23-4061-b519-f0ae634aa92c</vt:lpwstr>
  </property>
  <property fmtid="{D5CDD505-2E9C-101B-9397-08002B2CF9AE}" pid="3" name="Mendeley Recent Style Id 0_1">
    <vt:lpwstr>http://www.zotero.org/styles/2d-materials</vt:lpwstr>
  </property>
  <property fmtid="{D5CDD505-2E9C-101B-9397-08002B2CF9AE}" pid="4" name="Mendeley Recent Style Name 0_1">
    <vt:lpwstr>2D Materials</vt:lpwstr>
  </property>
  <property fmtid="{D5CDD505-2E9C-101B-9397-08002B2CF9AE}" pid="5" name="Mendeley Recent Style Id 1_1">
    <vt:lpwstr>http://www.zotero.org/styles/acs-nano</vt:lpwstr>
  </property>
  <property fmtid="{D5CDD505-2E9C-101B-9397-08002B2CF9AE}" pid="6" name="Mendeley Recent Style Name 1_1">
    <vt:lpwstr>ACS Nano</vt:lpwstr>
  </property>
  <property fmtid="{D5CDD505-2E9C-101B-9397-08002B2CF9AE}" pid="7" name="Mendeley Recent Style Id 2_1">
    <vt:lpwstr>http://www.zotero.org/styles/advanced-materials</vt:lpwstr>
  </property>
  <property fmtid="{D5CDD505-2E9C-101B-9397-08002B2CF9AE}" pid="8" name="Mendeley Recent Style Name 2_1">
    <vt:lpwstr>Advanced Materials</vt:lpwstr>
  </property>
  <property fmtid="{D5CDD505-2E9C-101B-9397-08002B2CF9AE}" pid="9" name="Mendeley Recent Style Id 3_1">
    <vt:lpwstr>http://www.zotero.org/styles/american-medical-association</vt:lpwstr>
  </property>
  <property fmtid="{D5CDD505-2E9C-101B-9397-08002B2CF9AE}" pid="10" name="Mendeley Recent Style Name 3_1">
    <vt:lpwstr>American Medical Association 11th edition</vt:lpwstr>
  </property>
  <property fmtid="{D5CDD505-2E9C-101B-9397-08002B2CF9AE}" pid="11" name="Mendeley Recent Style Id 4_1">
    <vt:lpwstr>http://www.zotero.org/styles/american-political-science-association</vt:lpwstr>
  </property>
  <property fmtid="{D5CDD505-2E9C-101B-9397-08002B2CF9AE}" pid="12" name="Mendeley Recent Style Name 4_1">
    <vt:lpwstr>American Political Science Association</vt:lpwstr>
  </property>
  <property fmtid="{D5CDD505-2E9C-101B-9397-08002B2CF9AE}" pid="13" name="Mendeley Recent Style Id 5_1">
    <vt:lpwstr>http://www.zotero.org/styles/american-sociological-association</vt:lpwstr>
  </property>
  <property fmtid="{D5CDD505-2E9C-101B-9397-08002B2CF9AE}" pid="14" name="Mendeley Recent Style Name 5_1">
    <vt:lpwstr>American Sociological Association 6th/7th edition</vt:lpwstr>
  </property>
  <property fmtid="{D5CDD505-2E9C-101B-9397-08002B2CF9AE}" pid="15" name="Mendeley Recent Style Id 6_1">
    <vt:lpwstr>http://www.zotero.org/styles/chicago-author-date</vt:lpwstr>
  </property>
  <property fmtid="{D5CDD505-2E9C-101B-9397-08002B2CF9AE}" pid="16" name="Mendeley Recent Style Name 6_1">
    <vt:lpwstr>Chicago Manual of Style 17th edition (author-date)</vt:lpwstr>
  </property>
  <property fmtid="{D5CDD505-2E9C-101B-9397-08002B2CF9AE}" pid="17" name="Mendeley Recent Style Id 7_1">
    <vt:lpwstr>http://www.zotero.org/styles/harvard-cite-them-right</vt:lpwstr>
  </property>
  <property fmtid="{D5CDD505-2E9C-101B-9397-08002B2CF9AE}" pid="18" name="Mendeley Recent Style Name 7_1">
    <vt:lpwstr>Cite Them Right 12th edition - Harvard</vt:lpwstr>
  </property>
  <property fmtid="{D5CDD505-2E9C-101B-9397-08002B2CF9AE}" pid="19" name="Mendeley Recent Style Id 8_1">
    <vt:lpwstr>http://www.zotero.org/styles/ieee</vt:lpwstr>
  </property>
  <property fmtid="{D5CDD505-2E9C-101B-9397-08002B2CF9AE}" pid="20" name="Mendeley Recent Style Name 8_1">
    <vt:lpwstr>IEEE</vt:lpwstr>
  </property>
  <property fmtid="{D5CDD505-2E9C-101B-9397-08002B2CF9AE}" pid="21" name="Mendeley Recent Style Id 9_1">
    <vt:lpwstr>http://www.zotero.org/styles/modern-humanities-research-association</vt:lpwstr>
  </property>
  <property fmtid="{D5CDD505-2E9C-101B-9397-08002B2CF9AE}" pid="22" name="Mendeley Recent Style Name 9_1">
    <vt:lpwstr>Modern Humanities Research Association 4th edition (note with bibliography)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a6d09132-7c93-3de6-bd59-76b8fc5763b0</vt:lpwstr>
  </property>
  <property fmtid="{D5CDD505-2E9C-101B-9397-08002B2CF9AE}" pid="25" name="Mendeley Citation Style_1">
    <vt:lpwstr>http://www.zotero.org/styles/2d-materials</vt:lpwstr>
  </property>
</Properties>
</file>