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F6654" w:rsidRDefault="00F51D42">
      <w:pPr>
        <w:rPr>
          <w:lang w:val="en-US"/>
        </w:rPr>
      </w:pPr>
      <w:r>
        <w:rPr>
          <w:lang w:val="en-US"/>
        </w:rPr>
        <w:t>M</w:t>
      </w:r>
      <w:r w:rsidR="0034546D">
        <w:rPr>
          <w:lang w:val="en-US"/>
        </w:rPr>
        <w:t>obility and clustering of O vacancies in the paraelectric</w:t>
      </w:r>
      <w:r w:rsidR="00561A50">
        <w:rPr>
          <w:lang w:val="en-US"/>
        </w:rPr>
        <w:t>/</w:t>
      </w:r>
      <w:r w:rsidR="0034546D">
        <w:rPr>
          <w:lang w:val="en-US"/>
        </w:rPr>
        <w:t>ferroelectric phases of BaTiO</w:t>
      </w:r>
      <w:r w:rsidR="0034546D" w:rsidRPr="007C7DAD">
        <w:rPr>
          <w:vertAlign w:val="subscript"/>
          <w:lang w:val="en-US"/>
        </w:rPr>
        <w:t>3</w:t>
      </w:r>
      <w:r w:rsidR="0034546D">
        <w:rPr>
          <w:lang w:val="en-US"/>
        </w:rPr>
        <w:t xml:space="preserve"> and (Ba/Ca)(Ti/Zr)O</w:t>
      </w:r>
      <w:r w:rsidR="0034546D" w:rsidRPr="007C7DAD">
        <w:rPr>
          <w:vertAlign w:val="subscript"/>
          <w:lang w:val="en-US"/>
        </w:rPr>
        <w:t>3</w:t>
      </w:r>
    </w:p>
    <w:p w:rsidR="00F8478D" w:rsidRDefault="007C7DAD">
      <w:pPr>
        <w:rPr>
          <w:lang w:val="it-IT"/>
        </w:rPr>
      </w:pPr>
      <w:r>
        <w:rPr>
          <w:lang w:val="it-IT"/>
        </w:rPr>
        <w:t>C</w:t>
      </w:r>
      <w:r w:rsidR="00F8478D" w:rsidRPr="00F8478D">
        <w:rPr>
          <w:lang w:val="it-IT"/>
        </w:rPr>
        <w:t>ordero</w:t>
      </w:r>
      <w:r>
        <w:rPr>
          <w:lang w:val="it-IT"/>
        </w:rPr>
        <w:t xml:space="preserve"> F 1</w:t>
      </w:r>
      <w:r w:rsidR="00F8478D" w:rsidRPr="00F8478D">
        <w:rPr>
          <w:lang w:val="it-IT"/>
        </w:rPr>
        <w:t xml:space="preserve">, F. </w:t>
      </w:r>
      <w:proofErr w:type="spellStart"/>
      <w:r w:rsidR="00F8478D" w:rsidRPr="00F8478D">
        <w:rPr>
          <w:lang w:val="it-IT"/>
        </w:rPr>
        <w:t>Craciun</w:t>
      </w:r>
      <w:proofErr w:type="spellEnd"/>
      <w:r w:rsidR="00F8478D" w:rsidRPr="00F8478D">
        <w:rPr>
          <w:lang w:val="it-IT"/>
        </w:rPr>
        <w:t>, P.</w:t>
      </w:r>
      <w:r w:rsidR="00F8478D">
        <w:rPr>
          <w:lang w:val="it-IT"/>
        </w:rPr>
        <w:t xml:space="preserve">S. da Silva Jr, M. </w:t>
      </w:r>
      <w:proofErr w:type="spellStart"/>
      <w:r w:rsidR="00F8478D">
        <w:rPr>
          <w:lang w:val="it-IT"/>
        </w:rPr>
        <w:t>Venet</w:t>
      </w:r>
      <w:proofErr w:type="spellEnd"/>
      <w:r w:rsidR="00F8478D">
        <w:rPr>
          <w:lang w:val="it-IT"/>
        </w:rPr>
        <w:t xml:space="preserve">, O. </w:t>
      </w:r>
      <w:proofErr w:type="spellStart"/>
      <w:r w:rsidR="00F8478D">
        <w:rPr>
          <w:lang w:val="it-IT"/>
        </w:rPr>
        <w:t>Aktas</w:t>
      </w:r>
      <w:proofErr w:type="spellEnd"/>
      <w:r w:rsidR="00F8478D">
        <w:rPr>
          <w:lang w:val="it-IT"/>
        </w:rPr>
        <w:t xml:space="preserve">, P. Galizia, E. </w:t>
      </w:r>
      <w:proofErr w:type="spellStart"/>
      <w:r w:rsidR="00F8478D">
        <w:rPr>
          <w:lang w:val="it-IT"/>
        </w:rPr>
        <w:t>Mercadelli</w:t>
      </w:r>
      <w:proofErr w:type="spellEnd"/>
    </w:p>
    <w:p w:rsidR="00F8478D" w:rsidRDefault="00F8478D">
      <w:pPr>
        <w:rPr>
          <w:lang w:val="it-IT"/>
        </w:rPr>
      </w:pPr>
      <w:r>
        <w:rPr>
          <w:lang w:val="it-IT"/>
        </w:rPr>
        <w:t xml:space="preserve">CNR-ISM, </w:t>
      </w:r>
      <w:r w:rsidR="007C7DAD">
        <w:rPr>
          <w:lang w:val="it-IT"/>
        </w:rPr>
        <w:t xml:space="preserve">Roma – Tor Vergata, </w:t>
      </w:r>
      <w:proofErr w:type="spellStart"/>
      <w:r w:rsidR="007C7DAD">
        <w:rPr>
          <w:lang w:val="it-IT"/>
        </w:rPr>
        <w:t>Italy</w:t>
      </w:r>
      <w:bookmarkStart w:id="0" w:name="_GoBack"/>
      <w:bookmarkEnd w:id="0"/>
      <w:proofErr w:type="spellEnd"/>
    </w:p>
    <w:p w:rsidR="007C7DAD" w:rsidRPr="00F8478D" w:rsidRDefault="007C7DAD">
      <w:pPr>
        <w:rPr>
          <w:lang w:val="it-IT"/>
        </w:rPr>
      </w:pPr>
    </w:p>
    <w:p w:rsidR="0034546D" w:rsidRDefault="0034546D">
      <w:pPr>
        <w:rPr>
          <w:lang w:val="en-US"/>
        </w:rPr>
      </w:pPr>
      <w:r>
        <w:rPr>
          <w:lang w:val="en-US"/>
        </w:rPr>
        <w:t xml:space="preserve">Oxygen vacancies are considered as the most important point defects </w:t>
      </w:r>
      <w:r w:rsidR="0085745B">
        <w:rPr>
          <w:lang w:val="en-US"/>
        </w:rPr>
        <w:t xml:space="preserve">responsible for degradation, aging and </w:t>
      </w:r>
      <w:r w:rsidR="0085745B" w:rsidRPr="0085745B">
        <w:rPr>
          <w:lang w:val="en-US"/>
        </w:rPr>
        <w:t xml:space="preserve">pinning </w:t>
      </w:r>
      <w:r w:rsidR="0085745B">
        <w:rPr>
          <w:lang w:val="en-US"/>
        </w:rPr>
        <w:t xml:space="preserve">of domain walls in oxide </w:t>
      </w:r>
      <w:r>
        <w:rPr>
          <w:lang w:val="en-US"/>
        </w:rPr>
        <w:t>ferroelectric</w:t>
      </w:r>
      <w:r w:rsidR="0085745B">
        <w:rPr>
          <w:lang w:val="en-US"/>
        </w:rPr>
        <w:t xml:space="preserve">s, but are also very elusive. Controlled amounts of O vacancies up to 1.5% have been introduced in ceramic BT and BCTZ and their anelastic and dielectric spectra have been studied. </w:t>
      </w:r>
      <w:r w:rsidR="000477CF">
        <w:rPr>
          <w:lang w:val="en-US"/>
        </w:rPr>
        <w:t>Oxygen vacancies strongly depress the Curie temperature, may induce a reversed thermal hysteresis</w:t>
      </w:r>
      <w:r w:rsidR="006A0B0D">
        <w:rPr>
          <w:lang w:val="en-US"/>
        </w:rPr>
        <w:t xml:space="preserve"> and</w:t>
      </w:r>
      <w:r w:rsidR="000477CF">
        <w:rPr>
          <w:lang w:val="en-US"/>
        </w:rPr>
        <w:t xml:space="preserve"> dependence on the thermal history. It is argued that the major effect on Tc is from electron doping, in turn dependent on the aggregation state of the vacancies. </w:t>
      </w:r>
      <w:r w:rsidR="000775B2">
        <w:rPr>
          <w:lang w:val="en-US"/>
        </w:rPr>
        <w:t>The latter can be probed through</w:t>
      </w:r>
      <w:r w:rsidR="000477CF">
        <w:rPr>
          <w:lang w:val="en-US"/>
        </w:rPr>
        <w:t xml:space="preserve"> e</w:t>
      </w:r>
      <w:r w:rsidR="0067070F">
        <w:rPr>
          <w:lang w:val="en-US"/>
        </w:rPr>
        <w:t>lastic energy loss peaks in the paraelectric phase</w:t>
      </w:r>
      <w:r w:rsidR="000775B2">
        <w:rPr>
          <w:lang w:val="en-US"/>
        </w:rPr>
        <w:t>,</w:t>
      </w:r>
      <w:r w:rsidR="00147E09">
        <w:rPr>
          <w:lang w:val="en-US"/>
        </w:rPr>
        <w:t xml:space="preserve"> </w:t>
      </w:r>
      <w:r w:rsidR="000775B2">
        <w:rPr>
          <w:lang w:val="en-US"/>
        </w:rPr>
        <w:t>which</w:t>
      </w:r>
      <w:r w:rsidR="0067070F">
        <w:rPr>
          <w:lang w:val="en-US"/>
        </w:rPr>
        <w:t xml:space="preserve"> allow the barriers for h</w:t>
      </w:r>
      <w:r w:rsidR="0085745B">
        <w:rPr>
          <w:lang w:val="en-US"/>
        </w:rPr>
        <w:t xml:space="preserve">opping of isolated and </w:t>
      </w:r>
      <w:r w:rsidR="0067070F">
        <w:rPr>
          <w:lang w:val="en-US"/>
        </w:rPr>
        <w:t xml:space="preserve">reorientation of </w:t>
      </w:r>
      <w:r w:rsidR="0085745B">
        <w:rPr>
          <w:lang w:val="en-US"/>
        </w:rPr>
        <w:t>paired O vacancies</w:t>
      </w:r>
      <w:r w:rsidR="0067070F">
        <w:rPr>
          <w:lang w:val="en-US"/>
        </w:rPr>
        <w:t xml:space="preserve"> to be measured. These barriers are found to decrease with increasing concentration of O vacancies. </w:t>
      </w:r>
      <w:r w:rsidR="00147E09">
        <w:rPr>
          <w:lang w:val="en-US"/>
        </w:rPr>
        <w:t>To explain the reversed thermal hysteresis it is assumed that</w:t>
      </w:r>
      <w:r w:rsidR="009050C7">
        <w:rPr>
          <w:lang w:val="en-US"/>
        </w:rPr>
        <w:t xml:space="preserve"> O vacancies dope electrons more effectively </w:t>
      </w:r>
      <w:r w:rsidR="006A0B0D">
        <w:rPr>
          <w:lang w:val="en-US"/>
        </w:rPr>
        <w:t>when</w:t>
      </w:r>
      <w:r w:rsidR="009050C7">
        <w:rPr>
          <w:lang w:val="en-US"/>
        </w:rPr>
        <w:t xml:space="preserve"> isolated than aggregated, and in the ferroelectric phase </w:t>
      </w:r>
      <w:r w:rsidR="00147E09">
        <w:rPr>
          <w:lang w:val="en-US"/>
        </w:rPr>
        <w:t>the</w:t>
      </w:r>
      <w:r w:rsidR="009050C7">
        <w:rPr>
          <w:lang w:val="en-US"/>
        </w:rPr>
        <w:t>y</w:t>
      </w:r>
      <w:r w:rsidR="00147E09">
        <w:rPr>
          <w:lang w:val="en-US"/>
        </w:rPr>
        <w:t xml:space="preserve"> </w:t>
      </w:r>
      <w:r w:rsidR="009050C7">
        <w:rPr>
          <w:lang w:val="en-US"/>
        </w:rPr>
        <w:t xml:space="preserve">disperse to decorate the domain walls as isolated point defects. In this manner, </w:t>
      </w:r>
      <w:r w:rsidR="006A0B0D">
        <w:rPr>
          <w:lang w:val="en-US"/>
        </w:rPr>
        <w:t xml:space="preserve">after aging in the ferroelectric phase, </w:t>
      </w:r>
      <w:r w:rsidR="009050C7">
        <w:rPr>
          <w:lang w:val="en-US"/>
        </w:rPr>
        <w:t xml:space="preserve">the pairs formed in the paraelectric phase dissolve, electron doping increases and Tc is reduced. </w:t>
      </w:r>
    </w:p>
    <w:p w:rsidR="00DB65B7" w:rsidRPr="00F51D42" w:rsidRDefault="00DB65B7" w:rsidP="00DB65B7">
      <w:pPr>
        <w:rPr>
          <w:lang w:val="en-US"/>
        </w:rPr>
      </w:pPr>
      <w:r>
        <w:rPr>
          <w:lang w:val="en-US"/>
        </w:rPr>
        <w:t>Acknowledgment:  t</w:t>
      </w:r>
      <w:r w:rsidRPr="00DB65B7">
        <w:rPr>
          <w:lang w:val="en-US"/>
        </w:rPr>
        <w:t>he authors gratefully acknowledge</w:t>
      </w:r>
      <w:r>
        <w:rPr>
          <w:lang w:val="en-US"/>
        </w:rPr>
        <w:t xml:space="preserve"> funding from the Project PRIN SELWA 20229PNWM7</w:t>
      </w:r>
    </w:p>
    <w:sectPr w:rsidR="00DB65B7" w:rsidRPr="00F51D4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51D42"/>
    <w:rsid w:val="000477CF"/>
    <w:rsid w:val="000775B2"/>
    <w:rsid w:val="00147E09"/>
    <w:rsid w:val="0034546D"/>
    <w:rsid w:val="004F6654"/>
    <w:rsid w:val="00561A50"/>
    <w:rsid w:val="0067070F"/>
    <w:rsid w:val="006A0B0D"/>
    <w:rsid w:val="007C7DAD"/>
    <w:rsid w:val="0085745B"/>
    <w:rsid w:val="009050C7"/>
    <w:rsid w:val="00A900EF"/>
    <w:rsid w:val="00DB65B7"/>
    <w:rsid w:val="00F51D42"/>
    <w:rsid w:val="00F847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151</TotalTime>
  <Pages>1</Pages>
  <Words>238</Words>
  <Characters>1362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Francesco</dc:creator>
  <cp:lastModifiedBy>Francesco</cp:lastModifiedBy>
  <cp:revision>5</cp:revision>
  <dcterms:created xsi:type="dcterms:W3CDTF">2024-01-29T09:34:00Z</dcterms:created>
  <dcterms:modified xsi:type="dcterms:W3CDTF">2024-06-11T13:19:00Z</dcterms:modified>
</cp:coreProperties>
</file>