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645987" w14:textId="77777777" w:rsidR="004D36FE" w:rsidRPr="00272B12" w:rsidRDefault="004D36FE" w:rsidP="004D36FE">
      <w:pPr>
        <w:rPr>
          <w:b/>
          <w:bCs/>
          <w:lang w:val="en-US"/>
        </w:rPr>
      </w:pPr>
      <w:r w:rsidRPr="00272B12">
        <w:rPr>
          <w:b/>
          <w:bCs/>
          <w:lang w:val="en-US"/>
        </w:rPr>
        <w:t>Modelling coastal connectivity in the Mediterranean Sea: similar effects of changes in hydrodynamics and reduction in planktonic duration</w:t>
      </w:r>
    </w:p>
    <w:p w14:paraId="3ACB5534" w14:textId="77777777" w:rsidR="004D36FE" w:rsidRPr="00272B12" w:rsidRDefault="004D36FE" w:rsidP="004D36FE">
      <w:r w:rsidRPr="00093BF8">
        <w:t xml:space="preserve">Marco Andrello, </w:t>
      </w:r>
      <w:proofErr w:type="spellStart"/>
      <w:r w:rsidRPr="00093BF8">
        <w:t>Mohammadreza</w:t>
      </w:r>
      <w:proofErr w:type="spellEnd"/>
      <w:r w:rsidRPr="00093BF8">
        <w:t xml:space="preserve"> </w:t>
      </w:r>
      <w:proofErr w:type="spellStart"/>
      <w:r w:rsidRPr="00093BF8">
        <w:t>Mirzaei</w:t>
      </w:r>
      <w:proofErr w:type="spellEnd"/>
      <w:r w:rsidRPr="00093BF8">
        <w:t xml:space="preserve">, </w:t>
      </w:r>
      <w:r w:rsidRPr="00122FCD">
        <w:t xml:space="preserve">Giovanni Quattrocchi, Matteo </w:t>
      </w:r>
      <w:proofErr w:type="spellStart"/>
      <w:r w:rsidRPr="00122FCD">
        <w:t>Sinerchia</w:t>
      </w:r>
      <w:proofErr w:type="spellEnd"/>
    </w:p>
    <w:p w14:paraId="7F9FD583" w14:textId="77777777" w:rsidR="00555F77" w:rsidRPr="00555F77" w:rsidRDefault="00555F77" w:rsidP="004D36FE">
      <w:pPr>
        <w:rPr>
          <w:rFonts w:asciiTheme="majorHAnsi" w:eastAsiaTheme="majorEastAsia" w:hAnsiTheme="majorHAnsi" w:cstheme="majorBidi"/>
          <w:color w:val="0F4761" w:themeColor="accent1" w:themeShade="BF"/>
          <w:sz w:val="40"/>
          <w:szCs w:val="40"/>
          <w:lang w:val="en-US"/>
        </w:rPr>
      </w:pPr>
    </w:p>
    <w:p w14:paraId="67208437" w14:textId="3D45CC57" w:rsidR="00F847C3" w:rsidRDefault="004A424C" w:rsidP="004D36FE">
      <w:pPr>
        <w:rPr>
          <w:lang w:val="en-US"/>
        </w:rPr>
      </w:pPr>
      <w:r>
        <w:rPr>
          <w:lang w:val="en-US"/>
        </w:rPr>
        <w:t>Supplementary methods</w:t>
      </w:r>
      <w:r w:rsidR="00F847C3">
        <w:rPr>
          <w:lang w:val="en-US"/>
        </w:rPr>
        <w:br w:type="page"/>
      </w:r>
    </w:p>
    <w:p w14:paraId="45E418EF" w14:textId="737206F1" w:rsidR="001B0B3F" w:rsidRPr="00885F02" w:rsidRDefault="007B5E5C" w:rsidP="00885F02">
      <w:pPr>
        <w:pStyle w:val="Titolo1"/>
      </w:pPr>
      <w:r w:rsidRPr="00885F02">
        <w:lastRenderedPageBreak/>
        <w:t>Expected reduction in planktonic duration</w:t>
      </w:r>
    </w:p>
    <w:p w14:paraId="118950C8" w14:textId="4857E606" w:rsidR="007B5E5C" w:rsidRDefault="00D624E5">
      <w:pPr>
        <w:rPr>
          <w:lang w:val="en-US"/>
        </w:rPr>
      </w:pPr>
      <w:r>
        <w:rPr>
          <w:lang w:val="en-US"/>
        </w:rPr>
        <w:t xml:space="preserve">The effects of temperature </w:t>
      </w:r>
      <w:proofErr w:type="spellStart"/>
      <w:r w:rsidR="001D7431" w:rsidRPr="001D7431">
        <w:rPr>
          <w:i/>
          <w:iCs/>
          <w:lang w:val="en-US"/>
        </w:rPr>
        <w:t>T</w:t>
      </w:r>
      <w:r w:rsidR="001D7431">
        <w:rPr>
          <w:lang w:val="en-US"/>
        </w:rPr>
        <w:t xml:space="preserve"> </w:t>
      </w:r>
      <w:r>
        <w:rPr>
          <w:lang w:val="en-US"/>
        </w:rPr>
        <w:t>on</w:t>
      </w:r>
      <w:proofErr w:type="spellEnd"/>
      <w:r>
        <w:rPr>
          <w:lang w:val="en-US"/>
        </w:rPr>
        <w:t xml:space="preserve"> planktonic duration </w:t>
      </w:r>
      <w:r w:rsidR="001D7431" w:rsidRPr="001D7431">
        <w:rPr>
          <w:i/>
          <w:iCs/>
          <w:lang w:val="en-US"/>
        </w:rPr>
        <w:t>PD</w:t>
      </w:r>
      <w:r w:rsidR="001D7431">
        <w:rPr>
          <w:lang w:val="en-US"/>
        </w:rPr>
        <w:t xml:space="preserve"> </w:t>
      </w:r>
      <w:r>
        <w:rPr>
          <w:lang w:val="en-US"/>
        </w:rPr>
        <w:t xml:space="preserve">of marine organisms were studied </w:t>
      </w:r>
      <w:r w:rsidR="00091331">
        <w:rPr>
          <w:lang w:val="en-US"/>
        </w:rPr>
        <w:t xml:space="preserve">extensively by O’Connor </w:t>
      </w:r>
      <w:r w:rsidR="00091331" w:rsidRPr="007C0F0B">
        <w:rPr>
          <w:i/>
          <w:iCs/>
          <w:lang w:val="en-US"/>
        </w:rPr>
        <w:t>et al</w:t>
      </w:r>
      <w:r w:rsidR="007C0F0B" w:rsidRPr="007C0F0B">
        <w:rPr>
          <w:i/>
          <w:iCs/>
          <w:lang w:val="en-US"/>
        </w:rPr>
        <w:t>.</w:t>
      </w:r>
      <w:r w:rsidR="00091331">
        <w:rPr>
          <w:lang w:val="en-US"/>
        </w:rPr>
        <w:t xml:space="preserve"> </w:t>
      </w:r>
      <w:r w:rsidR="00181218">
        <w:rPr>
          <w:lang w:val="en-US"/>
        </w:rPr>
        <w:fldChar w:fldCharType="begin"/>
      </w:r>
      <w:r w:rsidR="00181218">
        <w:rPr>
          <w:lang w:val="en-US"/>
        </w:rPr>
        <w:instrText xml:space="preserve"> ADDIN ZOTERO_ITEM CSL_CITATION {"citationID":"nIXTsUCN","properties":{"formattedCitation":"(2007)","plainCitation":"(2007)","noteIndex":0},"citationItems":[{"id":309,"uris":["http://zotero.org/users/8809128/items/35ZZMNRP"],"itemData":{"id":309,"type":"article-journal","archive_location":"WOS:000243849900029","container-title":"Proceedings of the National Academy of Sciences of the United States of America","DOI":"10.1073/pnas.0603422104","ISSN":"0027-8424","issue":"4","page":"1266-1271","title":"Temperature control of larval dispersal and the implications for marine ecology, evolution, and conservation","title-short":"Temperature control of larval dispersal and the implications for marine ecology, evolution, and conservation","volume":"104","author":[{"family":"O'Connor","given":"Mary I."},{"family":"Bruno","given":"John F."},{"family":"Gaines","given":"Steven D."},{"family":"Halpern","given":"Benjamin S."},{"family":"Lester","given":"Sarah E."},{"family":"Kinlan","given":"Brian P."},{"family":"Weiss","given":"Jack M."}],"issued":{"date-parts":[["2007",1,23]]}},"label":"page","suppress-author":true}],"schema":"https://github.com/citation-style-language/schema/raw/master/csl-citation.json"} </w:instrText>
      </w:r>
      <w:r w:rsidR="00181218">
        <w:rPr>
          <w:lang w:val="en-US"/>
        </w:rPr>
        <w:fldChar w:fldCharType="separate"/>
      </w:r>
      <w:r w:rsidR="00181218" w:rsidRPr="00BA3FFD">
        <w:rPr>
          <w:rFonts w:ascii="Aptos" w:hAnsi="Aptos"/>
          <w:lang w:val="en-US"/>
        </w:rPr>
        <w:t>(2007)</w:t>
      </w:r>
      <w:r w:rsidR="00181218">
        <w:rPr>
          <w:lang w:val="en-US"/>
        </w:rPr>
        <w:fldChar w:fldCharType="end"/>
      </w:r>
      <w:r w:rsidR="00091331">
        <w:rPr>
          <w:lang w:val="en-US"/>
        </w:rPr>
        <w:t>, who derived the empirical relationship:</w:t>
      </w:r>
    </w:p>
    <w:p w14:paraId="679012A5" w14:textId="0E5D765D" w:rsidR="00C87C1E" w:rsidRPr="00BA3FFD" w:rsidRDefault="00C6697C">
      <w:pPr>
        <w:rPr>
          <w:rFonts w:eastAsiaTheme="minorEastAsia"/>
          <w:lang w:val="en-US"/>
        </w:rPr>
      </w:pPr>
      <m:oMath>
        <m:r>
          <w:rPr>
            <w:rFonts w:ascii="Cambria Math" w:eastAsiaTheme="minorEastAsia" w:hAnsi="Cambria Math"/>
          </w:rPr>
          <m:t>ln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PD</m:t>
            </m:r>
          </m:e>
        </m:d>
        <m:r>
          <w:rPr>
            <w:rFonts w:ascii="Cambria Math" w:eastAsiaTheme="minorEastAsia" w:hAnsi="Cambria Math"/>
            <w:lang w:val="en-US"/>
          </w:rPr>
          <m:t>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β</m:t>
            </m:r>
          </m:e>
          <m:sub>
            <m:r>
              <w:rPr>
                <w:rFonts w:ascii="Cambria Math" w:hAnsi="Cambria Math"/>
                <w:lang w:val="en-US"/>
              </w:rPr>
              <m:t>0,</m:t>
            </m:r>
            <m:r>
              <w:rPr>
                <w:rFonts w:ascii="Cambria Math" w:hAnsi="Cambria Math"/>
              </w:rPr>
              <m:t>i</m:t>
            </m:r>
          </m:sub>
        </m:sSub>
        <m:r>
          <w:rPr>
            <w:rFonts w:ascii="Cambria Math" w:hAnsi="Cambria Math"/>
            <w:lang w:val="en-US"/>
          </w:rPr>
          <m:t>-1.34∙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ln</m:t>
            </m:r>
            <m:r>
              <w:rPr>
                <w:rFonts w:ascii="Cambria Math" w:hAnsi="Cambria Math"/>
                <w:lang w:val="en-US"/>
              </w:rPr>
              <m:t>(</m:t>
            </m:r>
            <m:r>
              <w:rPr>
                <w:rFonts w:ascii="Cambria Math" w:hAnsi="Cambria Math"/>
              </w:rPr>
              <m:t>T</m:t>
            </m:r>
            <m:r>
              <w:rPr>
                <w:rFonts w:ascii="Cambria Math" w:hAnsi="Cambria Math"/>
                <w:lang w:val="en-US"/>
              </w:rPr>
              <m:t>)-</m:t>
            </m:r>
            <m:r>
              <w:rPr>
                <w:rFonts w:ascii="Cambria Math" w:hAnsi="Cambria Math"/>
              </w:rPr>
              <m:t>ln</m:t>
            </m:r>
            <m:r>
              <w:rPr>
                <w:rFonts w:ascii="Cambria Math" w:hAnsi="Cambria Math"/>
                <w:lang w:val="en-US"/>
              </w:rPr>
              <m:t>(15)</m:t>
            </m:r>
          </m:e>
        </m:d>
        <m:r>
          <w:rPr>
            <w:rFonts w:ascii="Cambria Math" w:hAnsi="Cambria Math"/>
            <w:lang w:val="en-US"/>
          </w:rPr>
          <m:t>-0.28∙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ln</m:t>
                </m:r>
                <m:r>
                  <w:rPr>
                    <w:rFonts w:ascii="Cambria Math" w:hAnsi="Cambria Math"/>
                    <w:lang w:val="en-US"/>
                  </w:rPr>
                  <m:t>(</m:t>
                </m:r>
                <m:r>
                  <w:rPr>
                    <w:rFonts w:ascii="Cambria Math" w:hAnsi="Cambria Math"/>
                  </w:rPr>
                  <m:t>T</m:t>
                </m:r>
                <m:r>
                  <w:rPr>
                    <w:rFonts w:ascii="Cambria Math" w:hAnsi="Cambria Math"/>
                    <w:lang w:val="en-US"/>
                  </w:rPr>
                  <m:t>)-</m:t>
                </m:r>
                <m:r>
                  <w:rPr>
                    <w:rFonts w:ascii="Cambria Math" w:hAnsi="Cambria Math"/>
                  </w:rPr>
                  <m:t>ln</m:t>
                </m:r>
                <m:r>
                  <w:rPr>
                    <w:rFonts w:ascii="Cambria Math" w:hAnsi="Cambria Math"/>
                    <w:lang w:val="en-US"/>
                  </w:rPr>
                  <m:t>(15)</m:t>
                </m:r>
              </m:e>
            </m:d>
          </m:e>
          <m:sup>
            <m:r>
              <w:rPr>
                <w:rFonts w:ascii="Cambria Math" w:hAnsi="Cambria Math"/>
                <w:lang w:val="en-US"/>
              </w:rPr>
              <m:t>2</m:t>
            </m:r>
          </m:sup>
        </m:sSup>
      </m:oMath>
      <w:r w:rsidR="007B7FBA" w:rsidRPr="00BA3FFD">
        <w:rPr>
          <w:rFonts w:eastAsiaTheme="minorEastAsia"/>
          <w:lang w:val="en-US"/>
        </w:rPr>
        <w:tab/>
      </w:r>
      <w:r w:rsidR="007B7FBA" w:rsidRPr="00BA3FFD">
        <w:rPr>
          <w:rFonts w:eastAsiaTheme="minorEastAsia"/>
          <w:lang w:val="en-US"/>
        </w:rPr>
        <w:tab/>
      </w:r>
      <w:r w:rsidR="007B7FBA" w:rsidRPr="00BA3FFD">
        <w:rPr>
          <w:rFonts w:eastAsiaTheme="minorEastAsia"/>
          <w:lang w:val="en-US"/>
        </w:rPr>
        <w:tab/>
      </w:r>
      <w:r w:rsidR="007B7FBA" w:rsidRPr="00BA3FFD">
        <w:rPr>
          <w:rFonts w:eastAsiaTheme="minorEastAsia"/>
          <w:lang w:val="en-US"/>
        </w:rPr>
        <w:tab/>
        <w:t>(eq. 1)</w:t>
      </w:r>
    </w:p>
    <w:p w14:paraId="617005FB" w14:textId="7C1AE996" w:rsidR="00BE128D" w:rsidRDefault="001D7431">
      <w:pPr>
        <w:rPr>
          <w:lang w:val="en-US"/>
        </w:rPr>
      </w:pPr>
      <w:r w:rsidRPr="001D7431">
        <w:rPr>
          <w:lang w:val="en-US"/>
        </w:rPr>
        <w:t xml:space="preserve">where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β</m:t>
            </m:r>
          </m:e>
          <m:sub>
            <m:r>
              <w:rPr>
                <w:rFonts w:ascii="Cambria Math" w:hAnsi="Cambria Math"/>
                <w:lang w:val="en-US"/>
              </w:rPr>
              <m:t>0,</m:t>
            </m:r>
            <m:r>
              <w:rPr>
                <w:rFonts w:ascii="Cambria Math" w:hAnsi="Cambria Math"/>
              </w:rPr>
              <m:t>i</m:t>
            </m:r>
          </m:sub>
        </m:sSub>
      </m:oMath>
      <w:r w:rsidRPr="001D7431">
        <w:rPr>
          <w:lang w:val="en-US"/>
        </w:rPr>
        <w:t xml:space="preserve"> is a species-</w:t>
      </w:r>
      <w:r>
        <w:rPr>
          <w:lang w:val="en-US"/>
        </w:rPr>
        <w:t>specific coefficient</w:t>
      </w:r>
      <w:r w:rsidR="003542E5">
        <w:rPr>
          <w:lang w:val="en-US"/>
        </w:rPr>
        <w:t>.</w:t>
      </w:r>
      <w:r w:rsidR="00103756">
        <w:rPr>
          <w:lang w:val="en-US"/>
        </w:rPr>
        <w:t xml:space="preserve"> </w:t>
      </w:r>
      <w:r w:rsidR="003542E5">
        <w:rPr>
          <w:lang w:val="en-US"/>
        </w:rPr>
        <w:t>A</w:t>
      </w:r>
      <w:r w:rsidR="00103756">
        <w:rPr>
          <w:lang w:val="en-US"/>
        </w:rPr>
        <w:t xml:space="preserve">ccording to the dataset </w:t>
      </w:r>
      <w:r w:rsidR="002B0AA6">
        <w:rPr>
          <w:lang w:val="en-US"/>
        </w:rPr>
        <w:t xml:space="preserve">of 72 species </w:t>
      </w:r>
      <w:r w:rsidR="00103756">
        <w:rPr>
          <w:lang w:val="en-US"/>
        </w:rPr>
        <w:t xml:space="preserve">collected by O’Connor </w:t>
      </w:r>
      <w:r w:rsidR="00103756" w:rsidRPr="007C0F0B">
        <w:rPr>
          <w:i/>
          <w:iCs/>
          <w:lang w:val="en-US"/>
        </w:rPr>
        <w:t>et al</w:t>
      </w:r>
      <w:r w:rsidR="007C0F0B" w:rsidRPr="007C0F0B">
        <w:rPr>
          <w:i/>
          <w:iCs/>
          <w:lang w:val="en-US"/>
        </w:rPr>
        <w:t>.</w:t>
      </w:r>
      <w:r w:rsidR="00103756">
        <w:rPr>
          <w:lang w:val="en-US"/>
        </w:rPr>
        <w:t xml:space="preserve"> (2007) and their analysis,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β</m:t>
            </m:r>
          </m:e>
          <m:sub>
            <m:r>
              <w:rPr>
                <w:rFonts w:ascii="Cambria Math" w:hAnsi="Cambria Math"/>
                <w:lang w:val="en-US"/>
              </w:rPr>
              <m:t>0,i</m:t>
            </m:r>
          </m:sub>
        </m:sSub>
      </m:oMath>
      <w:r w:rsidR="003542E5">
        <w:rPr>
          <w:lang w:val="en-US"/>
        </w:rPr>
        <w:t xml:space="preserve"> </w:t>
      </w:r>
      <w:r w:rsidR="00404FF0">
        <w:rPr>
          <w:lang w:val="en-US"/>
        </w:rPr>
        <w:t xml:space="preserve">can be considered normally </w:t>
      </w:r>
      <w:r w:rsidR="00D1086B">
        <w:rPr>
          <w:lang w:val="en-US"/>
        </w:rPr>
        <w:t>distribut</w:t>
      </w:r>
      <w:r w:rsidR="00404FF0">
        <w:rPr>
          <w:lang w:val="en-US"/>
        </w:rPr>
        <w:t>ed</w:t>
      </w:r>
      <w:r w:rsidR="00D1086B">
        <w:rPr>
          <w:lang w:val="en-US"/>
        </w:rPr>
        <w:t xml:space="preserve"> with </w:t>
      </w:r>
      <w:r w:rsidR="007C0F0B">
        <w:rPr>
          <w:rFonts w:eastAsiaTheme="minorEastAsia"/>
          <w:lang w:val="en-US"/>
        </w:rPr>
        <w:t xml:space="preserve">mean </w:t>
      </w:r>
      <m:oMath>
        <m:r>
          <w:rPr>
            <w:rFonts w:ascii="Cambria Math" w:hAnsi="Cambria Math"/>
            <w:lang w:val="en-US"/>
          </w:rPr>
          <m:t>μ</m:t>
        </m:r>
      </m:oMath>
      <w:r w:rsidR="007C4212">
        <w:rPr>
          <w:rFonts w:eastAsiaTheme="minorEastAsia"/>
          <w:lang w:val="en-US"/>
        </w:rPr>
        <w:t xml:space="preserve"> </w:t>
      </w:r>
      <w:r w:rsidR="00D1086B">
        <w:rPr>
          <w:lang w:val="en-US"/>
        </w:rPr>
        <w:t>=</w:t>
      </w:r>
      <w:r w:rsidR="007C4212">
        <w:rPr>
          <w:lang w:val="en-US"/>
        </w:rPr>
        <w:t xml:space="preserve"> </w:t>
      </w:r>
      <w:r w:rsidR="003847AC">
        <w:rPr>
          <w:lang w:val="en-US"/>
        </w:rPr>
        <w:t>3.17</w:t>
      </w:r>
      <w:r w:rsidR="00D1086B">
        <w:rPr>
          <w:lang w:val="en-US"/>
        </w:rPr>
        <w:t xml:space="preserve"> and</w:t>
      </w:r>
      <w:r w:rsidR="007C0F0B">
        <w:rPr>
          <w:lang w:val="en-US"/>
        </w:rPr>
        <w:t xml:space="preserve"> variance</w:t>
      </w:r>
      <w:r w:rsidR="00D1086B">
        <w:rPr>
          <w:lang w:val="en-US"/>
        </w:rPr>
        <w:t xml:space="preserve"> </w:t>
      </w:r>
      <m:oMath>
        <m:sSup>
          <m:sSupPr>
            <m:ctrlPr>
              <w:rPr>
                <w:rFonts w:ascii="Cambria Math" w:hAnsi="Cambria Math"/>
                <w:i/>
                <w:lang w:val="en-US"/>
              </w:rPr>
            </m:ctrlPr>
          </m:sSupPr>
          <m:e>
            <m:r>
              <w:rPr>
                <w:rFonts w:ascii="Cambria Math" w:hAnsi="Cambria Math"/>
                <w:lang w:val="en-US"/>
              </w:rPr>
              <m:t>σ</m:t>
            </m:r>
          </m:e>
          <m:sup>
            <m:r>
              <w:rPr>
                <w:rFonts w:ascii="Cambria Math" w:hAnsi="Cambria Math"/>
                <w:lang w:val="en-US"/>
              </w:rPr>
              <m:t>2</m:t>
            </m:r>
          </m:sup>
        </m:sSup>
      </m:oMath>
      <w:r w:rsidR="00D1086B">
        <w:rPr>
          <w:lang w:val="en-US"/>
        </w:rPr>
        <w:t xml:space="preserve"> = </w:t>
      </w:r>
      <w:r w:rsidR="009D4FAD">
        <w:rPr>
          <w:lang w:val="en-US"/>
        </w:rPr>
        <w:t>0.75</w:t>
      </w:r>
      <w:r w:rsidR="00217D39">
        <w:rPr>
          <w:lang w:val="en-US"/>
        </w:rPr>
        <w:t>.</w:t>
      </w:r>
    </w:p>
    <w:p w14:paraId="63B7E03B" w14:textId="79B0BADE" w:rsidR="001232A2" w:rsidRDefault="005658DD">
      <w:pPr>
        <w:rPr>
          <w:rFonts w:eastAsiaTheme="minorEastAsia"/>
          <w:iCs/>
          <w:lang w:val="en-US"/>
        </w:rPr>
      </w:pPr>
      <w:r w:rsidRPr="007A5E68">
        <w:rPr>
          <w:rFonts w:eastAsiaTheme="minorEastAsia"/>
          <w:iCs/>
          <w:lang w:val="en-US"/>
        </w:rPr>
        <w:t xml:space="preserve">To calculate </w:t>
      </w:r>
      <w:r w:rsidR="00BE128D">
        <w:rPr>
          <w:rFonts w:eastAsiaTheme="minorEastAsia"/>
          <w:iCs/>
          <w:lang w:val="en-US"/>
        </w:rPr>
        <w:t xml:space="preserve">present and future </w:t>
      </w:r>
      <w:r w:rsidRPr="007A5E68">
        <w:rPr>
          <w:rFonts w:eastAsiaTheme="minorEastAsia"/>
          <w:iCs/>
          <w:lang w:val="en-US"/>
        </w:rPr>
        <w:t>PD</w:t>
      </w:r>
      <w:r w:rsidR="00C24354">
        <w:rPr>
          <w:rFonts w:eastAsiaTheme="minorEastAsia"/>
          <w:iCs/>
          <w:lang w:val="en-US"/>
        </w:rPr>
        <w:t xml:space="preserve"> </w:t>
      </w:r>
      <w:r w:rsidR="007B6780">
        <w:rPr>
          <w:rFonts w:eastAsiaTheme="minorEastAsia"/>
          <w:iCs/>
          <w:lang w:val="en-US"/>
        </w:rPr>
        <w:t>as a function of temperature</w:t>
      </w:r>
      <w:r w:rsidRPr="007A5E68">
        <w:rPr>
          <w:rFonts w:eastAsiaTheme="minorEastAsia"/>
          <w:iCs/>
          <w:lang w:val="en-US"/>
        </w:rPr>
        <w:t xml:space="preserve">, </w:t>
      </w:r>
      <w:r w:rsidR="007A5E68" w:rsidRPr="007A5E68">
        <w:rPr>
          <w:rFonts w:eastAsiaTheme="minorEastAsia"/>
          <w:iCs/>
          <w:lang w:val="en-US"/>
        </w:rPr>
        <w:t>we rearrange eq. 1</w:t>
      </w:r>
      <w:r w:rsidR="00C24354">
        <w:rPr>
          <w:rFonts w:eastAsiaTheme="minorEastAsia"/>
          <w:iCs/>
          <w:lang w:val="en-US"/>
        </w:rPr>
        <w:t>:</w:t>
      </w:r>
    </w:p>
    <w:p w14:paraId="62C9CAB6" w14:textId="5D7679F6" w:rsidR="00C24354" w:rsidRPr="00BF5049" w:rsidRDefault="00731B7B">
      <w:pPr>
        <w:rPr>
          <w:rFonts w:eastAsiaTheme="minorEastAsia"/>
          <w:lang w:val="en-US"/>
        </w:rPr>
      </w:pPr>
      <m:oMath>
        <m:r>
          <w:rPr>
            <w:rFonts w:ascii="Cambria Math" w:eastAsiaTheme="minorEastAsia" w:hAnsi="Cambria Math"/>
          </w:rPr>
          <m:t>PD</m:t>
        </m:r>
        <m:r>
          <w:rPr>
            <w:rFonts w:ascii="Cambria Math" w:eastAsiaTheme="minorEastAsia" w:hAnsi="Cambria Math"/>
            <w:lang w:val="en-US"/>
          </w:rPr>
          <m:t>=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exp</m:t>
            </m:r>
          </m:e>
          <m:sup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β</m:t>
                </m:r>
              </m:e>
              <m:sub>
                <m:r>
                  <w:rPr>
                    <w:rFonts w:ascii="Cambria Math" w:hAnsi="Cambria Math"/>
                    <w:lang w:val="en-US"/>
                  </w:rPr>
                  <m:t>0,</m:t>
                </m:r>
                <m:r>
                  <w:rPr>
                    <w:rFonts w:ascii="Cambria Math" w:hAnsi="Cambria Math"/>
                  </w:rPr>
                  <m:t>i</m:t>
                </m:r>
              </m:sub>
            </m:sSub>
            <m:r>
              <w:rPr>
                <w:rFonts w:ascii="Cambria Math" w:hAnsi="Cambria Math"/>
                <w:lang w:val="en-US"/>
              </w:rPr>
              <m:t>-1.34∙</m:t>
            </m:r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ln</m:t>
                </m:r>
                <m:r>
                  <w:rPr>
                    <w:rFonts w:ascii="Cambria Math" w:hAnsi="Cambria Math"/>
                    <w:lang w:val="en-US"/>
                  </w:rPr>
                  <m:t>(</m:t>
                </m:r>
                <m:r>
                  <w:rPr>
                    <w:rFonts w:ascii="Cambria Math" w:hAnsi="Cambria Math"/>
                  </w:rPr>
                  <m:t>T</m:t>
                </m:r>
                <m:r>
                  <w:rPr>
                    <w:rFonts w:ascii="Cambria Math" w:hAnsi="Cambria Math"/>
                    <w:lang w:val="en-US"/>
                  </w:rPr>
                  <m:t>)-</m:t>
                </m:r>
                <m:r>
                  <w:rPr>
                    <w:rFonts w:ascii="Cambria Math" w:hAnsi="Cambria Math"/>
                  </w:rPr>
                  <m:t>ln</m:t>
                </m:r>
                <m:r>
                  <w:rPr>
                    <w:rFonts w:ascii="Cambria Math" w:hAnsi="Cambria Math"/>
                    <w:lang w:val="en-US"/>
                  </w:rPr>
                  <m:t>(15)</m:t>
                </m:r>
              </m:e>
            </m:d>
            <m:r>
              <w:rPr>
                <w:rFonts w:ascii="Cambria Math" w:hAnsi="Cambria Math"/>
                <w:lang w:val="en-US"/>
              </w:rPr>
              <m:t>-0.28∙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ln</m:t>
                    </m:r>
                    <m:r>
                      <w:rPr>
                        <w:rFonts w:ascii="Cambria Math" w:hAnsi="Cambria Math"/>
                        <w:lang w:val="en-US"/>
                      </w:rPr>
                      <m:t>(</m:t>
                    </m:r>
                    <m:r>
                      <w:rPr>
                        <w:rFonts w:ascii="Cambria Math" w:hAnsi="Cambria Math"/>
                      </w:rPr>
                      <m:t>T</m:t>
                    </m:r>
                    <m:r>
                      <w:rPr>
                        <w:rFonts w:ascii="Cambria Math" w:hAnsi="Cambria Math"/>
                        <w:lang w:val="en-US"/>
                      </w:rPr>
                      <m:t>)-</m:t>
                    </m:r>
                    <m:r>
                      <w:rPr>
                        <w:rFonts w:ascii="Cambria Math" w:hAnsi="Cambria Math"/>
                      </w:rPr>
                      <m:t>ln</m:t>
                    </m:r>
                    <m:r>
                      <w:rPr>
                        <w:rFonts w:ascii="Cambria Math" w:hAnsi="Cambria Math"/>
                        <w:lang w:val="en-US"/>
                      </w:rPr>
                      <m:t>(15)</m:t>
                    </m:r>
                  </m:e>
                </m:d>
              </m:e>
              <m:sup>
                <m:r>
                  <w:rPr>
                    <w:rFonts w:ascii="Cambria Math" w:hAnsi="Cambria Math"/>
                    <w:lang w:val="en-US"/>
                  </w:rPr>
                  <m:t>2</m:t>
                </m:r>
              </m:sup>
            </m:sSup>
          </m:sup>
        </m:sSup>
      </m:oMath>
      <w:r w:rsidR="007B7FBA" w:rsidRPr="00BF5049">
        <w:rPr>
          <w:rFonts w:eastAsiaTheme="minorEastAsia"/>
          <w:lang w:val="en-US"/>
        </w:rPr>
        <w:tab/>
      </w:r>
      <w:r w:rsidR="007B7FBA" w:rsidRPr="00BF5049">
        <w:rPr>
          <w:rFonts w:eastAsiaTheme="minorEastAsia"/>
          <w:lang w:val="en-US"/>
        </w:rPr>
        <w:tab/>
      </w:r>
      <w:r w:rsidR="007B7FBA" w:rsidRPr="00BF5049">
        <w:rPr>
          <w:rFonts w:eastAsiaTheme="minorEastAsia"/>
          <w:lang w:val="en-US"/>
        </w:rPr>
        <w:tab/>
      </w:r>
      <w:r w:rsidR="007B7FBA" w:rsidRPr="00BF5049">
        <w:rPr>
          <w:rFonts w:eastAsiaTheme="minorEastAsia"/>
          <w:lang w:val="en-US"/>
        </w:rPr>
        <w:tab/>
      </w:r>
      <w:r w:rsidR="007B7FBA" w:rsidRPr="00BF5049">
        <w:rPr>
          <w:rFonts w:eastAsiaTheme="minorEastAsia"/>
          <w:lang w:val="en-US"/>
        </w:rPr>
        <w:tab/>
      </w:r>
      <w:r w:rsidR="007B7FBA" w:rsidRPr="00BF5049">
        <w:rPr>
          <w:rFonts w:eastAsiaTheme="minorEastAsia"/>
          <w:lang w:val="en-US"/>
        </w:rPr>
        <w:tab/>
        <w:t>(eq. 2)</w:t>
      </w:r>
    </w:p>
    <w:p w14:paraId="6BB78219" w14:textId="79733127" w:rsidR="00E138DB" w:rsidRPr="00855A6E" w:rsidRDefault="001A70F6">
      <w:pPr>
        <w:rPr>
          <w:lang w:val="en-US"/>
        </w:rPr>
      </w:pPr>
      <w:r w:rsidRPr="001A70F6">
        <w:rPr>
          <w:rFonts w:eastAsiaTheme="minorEastAsia"/>
          <w:lang w:val="en-US"/>
        </w:rPr>
        <w:t>Then</w:t>
      </w:r>
      <w:r w:rsidR="00E85B4E">
        <w:rPr>
          <w:rFonts w:eastAsiaTheme="minorEastAsia"/>
          <w:lang w:val="en-US"/>
        </w:rPr>
        <w:t>,</w:t>
      </w:r>
      <w:r w:rsidRPr="001A70F6">
        <w:rPr>
          <w:rFonts w:eastAsiaTheme="minorEastAsia"/>
          <w:lang w:val="en-US"/>
        </w:rPr>
        <w:t xml:space="preserve"> we use the m</w:t>
      </w:r>
      <w:r>
        <w:rPr>
          <w:rFonts w:eastAsiaTheme="minorEastAsia"/>
          <w:lang w:val="en-US"/>
        </w:rPr>
        <w:t xml:space="preserve">ean </w:t>
      </w:r>
      <w:r w:rsidR="006C734C">
        <w:rPr>
          <w:rFonts w:eastAsiaTheme="minorEastAsia"/>
          <w:lang w:val="en-US"/>
        </w:rPr>
        <w:t xml:space="preserve">annual </w:t>
      </w:r>
      <w:r>
        <w:rPr>
          <w:rFonts w:eastAsiaTheme="minorEastAsia"/>
          <w:lang w:val="en-US"/>
        </w:rPr>
        <w:t xml:space="preserve">sea surface temperature </w:t>
      </w:r>
      <w:r w:rsidR="00CD34E7">
        <w:rPr>
          <w:rFonts w:eastAsiaTheme="minorEastAsia"/>
          <w:lang w:val="en-US"/>
        </w:rPr>
        <w:t xml:space="preserve">calculated over all release sites in the 2020-decade </w:t>
      </w:r>
      <w:r w:rsidR="00835EDF">
        <w:rPr>
          <w:rFonts w:eastAsiaTheme="minorEastAsia"/>
          <w:lang w:val="en-US"/>
        </w:rPr>
        <w:t>(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T</m:t>
                </m:r>
              </m:e>
            </m:acc>
          </m:e>
          <m:sub>
            <m:r>
              <w:rPr>
                <w:rFonts w:ascii="Cambria Math" w:hAnsi="Cambria Math"/>
                <w:lang w:val="en-US"/>
              </w:rPr>
              <m:t>2020</m:t>
            </m:r>
          </m:sub>
        </m:sSub>
      </m:oMath>
      <w:r w:rsidR="00835EDF" w:rsidRPr="00835EDF">
        <w:rPr>
          <w:rFonts w:eastAsiaTheme="minorEastAsia"/>
          <w:lang w:val="en-US"/>
        </w:rPr>
        <w:t xml:space="preserve"> </w:t>
      </w:r>
      <w:r w:rsidR="00835EDF">
        <w:rPr>
          <w:lang w:val="en-US"/>
        </w:rPr>
        <w:t xml:space="preserve">= 19.8°C) </w:t>
      </w:r>
      <w:r w:rsidR="00CD34E7">
        <w:rPr>
          <w:rFonts w:eastAsiaTheme="minorEastAsia"/>
          <w:lang w:val="en-US"/>
        </w:rPr>
        <w:t xml:space="preserve">and </w:t>
      </w:r>
      <w:r w:rsidR="00E85B4E">
        <w:rPr>
          <w:rFonts w:eastAsiaTheme="minorEastAsia"/>
          <w:lang w:val="en-US"/>
        </w:rPr>
        <w:t xml:space="preserve">in </w:t>
      </w:r>
      <w:r w:rsidR="00CD34E7">
        <w:rPr>
          <w:rFonts w:eastAsiaTheme="minorEastAsia"/>
          <w:lang w:val="en-US"/>
        </w:rPr>
        <w:t xml:space="preserve">the 2090-decade </w:t>
      </w:r>
      <w:r w:rsidR="00DD7732">
        <w:rPr>
          <w:rFonts w:eastAsiaTheme="minorEastAsia"/>
          <w:lang w:val="en-US"/>
        </w:rPr>
        <w:t>(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T</m:t>
                </m:r>
              </m:e>
            </m:acc>
          </m:e>
          <m:sub>
            <m:r>
              <w:rPr>
                <w:rFonts w:ascii="Cambria Math" w:hAnsi="Cambria Math"/>
                <w:lang w:val="en-US"/>
              </w:rPr>
              <m:t>2090</m:t>
            </m:r>
          </m:sub>
        </m:sSub>
      </m:oMath>
      <w:r w:rsidR="00DD7732" w:rsidRPr="00835EDF">
        <w:rPr>
          <w:rFonts w:eastAsiaTheme="minorEastAsia"/>
          <w:lang w:val="en-US"/>
        </w:rPr>
        <w:t xml:space="preserve"> </w:t>
      </w:r>
      <w:r w:rsidR="00DD7732">
        <w:rPr>
          <w:lang w:val="en-US"/>
        </w:rPr>
        <w:t xml:space="preserve">= 22.3°C) </w:t>
      </w:r>
      <w:r w:rsidR="00CD34E7">
        <w:rPr>
          <w:rFonts w:eastAsiaTheme="minorEastAsia"/>
          <w:lang w:val="en-US"/>
        </w:rPr>
        <w:t xml:space="preserve">to calculate the mean values of planktonic duration </w:t>
      </w:r>
      <w:r w:rsidR="00E72F60">
        <w:rPr>
          <w:rFonts w:eastAsiaTheme="minorEastAsia"/>
          <w:lang w:val="en-US"/>
        </w:rPr>
        <w:t xml:space="preserve">for the two decades </w:t>
      </w:r>
      <w:r w:rsidR="00E72F60">
        <w:rPr>
          <w:lang w:val="en-US"/>
        </w:rPr>
        <w:t xml:space="preserve">for a range of values of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β</m:t>
            </m:r>
          </m:e>
          <m:sub>
            <m:r>
              <w:rPr>
                <w:rFonts w:ascii="Cambria Math" w:hAnsi="Cambria Math"/>
                <w:lang w:val="en-US"/>
              </w:rPr>
              <m:t>0,i</m:t>
            </m:r>
          </m:sub>
        </m:sSub>
      </m:oMath>
      <w:r w:rsidR="000260C5" w:rsidRPr="000260C5">
        <w:rPr>
          <w:rFonts w:eastAsiaTheme="minorEastAsia"/>
          <w:lang w:val="en-US"/>
        </w:rPr>
        <w:t xml:space="preserve"> </w:t>
      </w:r>
      <w:r w:rsidR="000260C5">
        <w:rPr>
          <w:rFonts w:eastAsiaTheme="minorEastAsia"/>
          <w:lang w:val="en-US"/>
        </w:rPr>
        <w:t>(</w:t>
      </w:r>
      <w:r w:rsidR="00B73E50">
        <w:rPr>
          <w:rFonts w:eastAsiaTheme="minorEastAsia"/>
          <w:b/>
          <w:bCs/>
          <w:lang w:val="en-US"/>
        </w:rPr>
        <w:t>Figure S15</w:t>
      </w:r>
      <w:r w:rsidR="000260C5">
        <w:rPr>
          <w:rFonts w:eastAsiaTheme="minorEastAsia"/>
          <w:lang w:val="en-US"/>
        </w:rPr>
        <w:t>)</w:t>
      </w:r>
      <w:r w:rsidR="00835EDF">
        <w:rPr>
          <w:lang w:val="en-US"/>
        </w:rPr>
        <w:t>.</w:t>
      </w:r>
    </w:p>
    <w:p w14:paraId="07C9D138" w14:textId="2F2AB8BA" w:rsidR="00FD7D90" w:rsidRDefault="00045E78">
      <w:pPr>
        <w:rPr>
          <w:lang w:val="en-US"/>
        </w:rPr>
      </w:pPr>
      <w:r>
        <w:rPr>
          <w:lang w:val="en-US"/>
        </w:rPr>
        <w:t>To calculate the effects of reduction in planktonic duration on connectivity, w</w:t>
      </w:r>
      <w:r w:rsidR="0075747E">
        <w:rPr>
          <w:lang w:val="en-US"/>
        </w:rPr>
        <w:t xml:space="preserve">e chose to </w:t>
      </w:r>
      <w:r w:rsidR="009824CF">
        <w:rPr>
          <w:lang w:val="en-US"/>
        </w:rPr>
        <w:t xml:space="preserve">approximate </w:t>
      </w:r>
      <w:r w:rsidR="0075747E">
        <w:rPr>
          <w:lang w:val="en-US"/>
        </w:rPr>
        <w:t xml:space="preserve">the values of future connectivity in the case </w:t>
      </w:r>
      <w:r w:rsidR="0075747E" w:rsidRPr="00AB504D">
        <w:rPr>
          <w:i/>
          <w:iCs/>
          <w:lang w:val="en-US"/>
        </w:rPr>
        <w:t>PD</w:t>
      </w:r>
      <w:r w:rsidR="0075747E">
        <w:rPr>
          <w:lang w:val="en-US"/>
        </w:rPr>
        <w:t xml:space="preserve"> = </w:t>
      </w:r>
      <w:r w:rsidR="00AB3704" w:rsidRPr="001811D1">
        <w:rPr>
          <w:i/>
          <w:iCs/>
          <w:lang w:val="en-US"/>
        </w:rPr>
        <w:t>n</w:t>
      </w:r>
      <w:r w:rsidR="00AB3704">
        <w:rPr>
          <w:lang w:val="en-US"/>
        </w:rPr>
        <w:t xml:space="preserve"> </w:t>
      </w:r>
      <w:r w:rsidR="001811D1">
        <w:rPr>
          <w:lang w:val="en-US"/>
        </w:rPr>
        <w:t xml:space="preserve">days </w:t>
      </w:r>
      <w:r w:rsidR="0075747E">
        <w:rPr>
          <w:lang w:val="en-US"/>
        </w:rPr>
        <w:t xml:space="preserve">to the values of present connectivity </w:t>
      </w:r>
      <w:r w:rsidR="00AB3704">
        <w:rPr>
          <w:lang w:val="en-US"/>
        </w:rPr>
        <w:t xml:space="preserve">in the case </w:t>
      </w:r>
      <w:r w:rsidR="00AB3704" w:rsidRPr="00AB504D">
        <w:rPr>
          <w:i/>
          <w:iCs/>
          <w:lang w:val="en-US"/>
        </w:rPr>
        <w:t>PD</w:t>
      </w:r>
      <w:r w:rsidR="00AB3704">
        <w:rPr>
          <w:lang w:val="en-US"/>
        </w:rPr>
        <w:t xml:space="preserve"> = </w:t>
      </w:r>
      <w:r w:rsidR="00973057">
        <w:rPr>
          <w:lang w:val="en-US"/>
        </w:rPr>
        <w:t>(</w:t>
      </w:r>
      <w:r w:rsidR="00AB3704" w:rsidRPr="00AB504D">
        <w:rPr>
          <w:i/>
          <w:iCs/>
          <w:lang w:val="en-US"/>
        </w:rPr>
        <w:t>n</w:t>
      </w:r>
      <w:r w:rsidR="00AB3704">
        <w:rPr>
          <w:lang w:val="en-US"/>
        </w:rPr>
        <w:t xml:space="preserve"> </w:t>
      </w:r>
      <w:r w:rsidR="001811D1">
        <w:rPr>
          <w:lang w:val="en-US"/>
        </w:rPr>
        <w:t xml:space="preserve">days </w:t>
      </w:r>
      <w:r w:rsidR="00AB3704">
        <w:rPr>
          <w:lang w:val="en-US"/>
        </w:rPr>
        <w:t>– 5</w:t>
      </w:r>
      <w:r w:rsidR="001811D1">
        <w:rPr>
          <w:lang w:val="en-US"/>
        </w:rPr>
        <w:t xml:space="preserve"> days</w:t>
      </w:r>
      <w:r w:rsidR="00973057">
        <w:rPr>
          <w:lang w:val="en-US"/>
        </w:rPr>
        <w:t>)</w:t>
      </w:r>
      <w:r w:rsidR="00E80492">
        <w:rPr>
          <w:lang w:val="en-US"/>
        </w:rPr>
        <w:t>, because planktonic duration</w:t>
      </w:r>
      <w:r w:rsidR="00321CAF">
        <w:rPr>
          <w:lang w:val="en-US"/>
        </w:rPr>
        <w:t>s</w:t>
      </w:r>
      <w:r w:rsidR="00E80492">
        <w:rPr>
          <w:lang w:val="en-US"/>
        </w:rPr>
        <w:t xml:space="preserve"> were sampled </w:t>
      </w:r>
      <w:r w:rsidR="00321CAF">
        <w:rPr>
          <w:lang w:val="en-US"/>
        </w:rPr>
        <w:t>at five-day</w:t>
      </w:r>
      <w:r w:rsidR="00BF4A9C">
        <w:rPr>
          <w:lang w:val="en-US"/>
        </w:rPr>
        <w:t xml:space="preserve">-intervals only </w:t>
      </w:r>
      <w:r w:rsidR="00E80492">
        <w:rPr>
          <w:lang w:val="en-US"/>
        </w:rPr>
        <w:t>in our dataset</w:t>
      </w:r>
      <w:r w:rsidR="00FF06D6">
        <w:rPr>
          <w:lang w:val="en-US"/>
        </w:rPr>
        <w:t xml:space="preserve">. According to the </w:t>
      </w:r>
      <w:r w:rsidR="00517398">
        <w:rPr>
          <w:lang w:val="en-US"/>
        </w:rPr>
        <w:t xml:space="preserve">data </w:t>
      </w:r>
      <w:r w:rsidR="00FF06D6">
        <w:rPr>
          <w:lang w:val="en-US"/>
        </w:rPr>
        <w:t xml:space="preserve">shown in </w:t>
      </w:r>
      <w:r w:rsidR="00B73E50">
        <w:rPr>
          <w:rFonts w:eastAsiaTheme="minorEastAsia"/>
          <w:b/>
          <w:bCs/>
          <w:lang w:val="en-US"/>
        </w:rPr>
        <w:t>Figure S15</w:t>
      </w:r>
      <w:r w:rsidR="00FF06D6">
        <w:rPr>
          <w:lang w:val="en-US"/>
        </w:rPr>
        <w:t xml:space="preserve">, </w:t>
      </w:r>
      <w:r w:rsidR="009824CF">
        <w:rPr>
          <w:lang w:val="en-US"/>
        </w:rPr>
        <w:t xml:space="preserve">this approximation </w:t>
      </w:r>
      <w:r w:rsidR="00FF06D6">
        <w:rPr>
          <w:lang w:val="en-US"/>
        </w:rPr>
        <w:t xml:space="preserve">appears acceptable across a variety of values of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β</m:t>
            </m:r>
          </m:e>
          <m:sub>
            <m:r>
              <w:rPr>
                <w:rFonts w:ascii="Cambria Math" w:hAnsi="Cambria Math"/>
                <w:lang w:val="en-US"/>
              </w:rPr>
              <m:t>0,i</m:t>
            </m:r>
          </m:sub>
        </m:sSub>
      </m:oMath>
      <w:r w:rsidR="00AC04A6">
        <w:rPr>
          <w:lang w:val="en-US"/>
        </w:rPr>
        <w:t>.</w:t>
      </w:r>
    </w:p>
    <w:p w14:paraId="6B628A82" w14:textId="138A3CAB" w:rsidR="007472C8" w:rsidRDefault="00BF4A9C">
      <w:pPr>
        <w:rPr>
          <w:lang w:val="en-US"/>
        </w:rPr>
      </w:pPr>
      <w:proofErr w:type="gramStart"/>
      <w:r>
        <w:rPr>
          <w:lang w:val="en-US"/>
        </w:rPr>
        <w:t>In reality, reductions</w:t>
      </w:r>
      <w:proofErr w:type="gramEnd"/>
      <w:r>
        <w:rPr>
          <w:lang w:val="en-US"/>
        </w:rPr>
        <w:t xml:space="preserve"> of </w:t>
      </w:r>
      <w:r w:rsidR="00DA2CD3">
        <w:rPr>
          <w:lang w:val="en-US"/>
        </w:rPr>
        <w:t>planktonic duration</w:t>
      </w:r>
      <w:r w:rsidR="00547960">
        <w:rPr>
          <w:lang w:val="en-US"/>
        </w:rPr>
        <w:t xml:space="preserve"> could be different from the values calculated for many reasons</w:t>
      </w:r>
      <w:r w:rsidR="008E25E6">
        <w:rPr>
          <w:lang w:val="en-US"/>
        </w:rPr>
        <w:t xml:space="preserve">. </w:t>
      </w:r>
      <w:r w:rsidR="00675EC4">
        <w:rPr>
          <w:lang w:val="en-US"/>
        </w:rPr>
        <w:t>Future e</w:t>
      </w:r>
      <w:r w:rsidR="001F4D1E">
        <w:rPr>
          <w:lang w:val="en-US"/>
        </w:rPr>
        <w:t>xpected c</w:t>
      </w:r>
      <w:r w:rsidR="00485D5B">
        <w:rPr>
          <w:lang w:val="en-US"/>
        </w:rPr>
        <w:t>hanges in s</w:t>
      </w:r>
      <w:r w:rsidR="008E25E6">
        <w:rPr>
          <w:lang w:val="en-US"/>
        </w:rPr>
        <w:t xml:space="preserve">ea surface temperature </w:t>
      </w:r>
      <w:r w:rsidR="0000561A">
        <w:rPr>
          <w:lang w:val="en-US"/>
        </w:rPr>
        <w:t>could vary in space</w:t>
      </w:r>
      <w:r w:rsidR="001F4D1E">
        <w:rPr>
          <w:lang w:val="en-US"/>
        </w:rPr>
        <w:t xml:space="preserve">, with </w:t>
      </w:r>
      <w:r w:rsidR="00675EC4">
        <w:rPr>
          <w:lang w:val="en-US"/>
        </w:rPr>
        <w:t>areas expecting temperature increases and others temperature decreases</w:t>
      </w:r>
      <w:r w:rsidR="0000561A">
        <w:rPr>
          <w:lang w:val="en-US"/>
        </w:rPr>
        <w:t xml:space="preserve">, and in time, with </w:t>
      </w:r>
      <w:r w:rsidR="00B72153">
        <w:rPr>
          <w:lang w:val="en-US"/>
        </w:rPr>
        <w:t xml:space="preserve">some seasons </w:t>
      </w:r>
      <w:r w:rsidR="0000561A">
        <w:rPr>
          <w:lang w:val="en-US"/>
        </w:rPr>
        <w:t xml:space="preserve">being more affected than others, </w:t>
      </w:r>
      <w:r w:rsidR="00061D21">
        <w:rPr>
          <w:lang w:val="en-US"/>
        </w:rPr>
        <w:t xml:space="preserve">with different consequences for species living in different areas and reproducing </w:t>
      </w:r>
      <w:r w:rsidR="008503C8">
        <w:rPr>
          <w:lang w:val="en-US"/>
        </w:rPr>
        <w:t xml:space="preserve">in different seasons. </w:t>
      </w:r>
      <w:r w:rsidR="00FC1A6F">
        <w:rPr>
          <w:lang w:val="en-US"/>
        </w:rPr>
        <w:t xml:space="preserve">In addition, warmer temperatures can lead to faster growth rates </w:t>
      </w:r>
      <w:r w:rsidR="00FA5810">
        <w:rPr>
          <w:lang w:val="en-US"/>
        </w:rPr>
        <w:t>(</w:t>
      </w:r>
      <w:r w:rsidR="00926D1D">
        <w:rPr>
          <w:lang w:val="en-US"/>
        </w:rPr>
        <w:t>thus shorter planktonic durations</w:t>
      </w:r>
      <w:r w:rsidR="00FA5810">
        <w:rPr>
          <w:lang w:val="en-US"/>
        </w:rPr>
        <w:t>)</w:t>
      </w:r>
      <w:r w:rsidR="00926D1D">
        <w:rPr>
          <w:lang w:val="en-US"/>
        </w:rPr>
        <w:t xml:space="preserve"> </w:t>
      </w:r>
      <w:r w:rsidR="00FC1A6F">
        <w:rPr>
          <w:lang w:val="en-US"/>
        </w:rPr>
        <w:t xml:space="preserve">only if </w:t>
      </w:r>
      <w:r w:rsidR="00AA6DD8">
        <w:rPr>
          <w:lang w:val="en-US"/>
        </w:rPr>
        <w:t xml:space="preserve">larvae </w:t>
      </w:r>
      <w:r w:rsidR="00926D1D">
        <w:rPr>
          <w:lang w:val="en-US"/>
        </w:rPr>
        <w:t xml:space="preserve">can </w:t>
      </w:r>
      <w:r w:rsidR="00AA6DD8">
        <w:rPr>
          <w:lang w:val="en-US"/>
        </w:rPr>
        <w:t>find sufficient food</w:t>
      </w:r>
      <w:r w:rsidR="00926D1D">
        <w:rPr>
          <w:lang w:val="en-US"/>
        </w:rPr>
        <w:t xml:space="preserve"> to </w:t>
      </w:r>
      <w:proofErr w:type="gramStart"/>
      <w:r w:rsidR="00926D1D">
        <w:rPr>
          <w:lang w:val="en-US"/>
        </w:rPr>
        <w:t>grow</w:t>
      </w:r>
      <w:r w:rsidR="00D03DAA">
        <w:rPr>
          <w:lang w:val="en-US"/>
        </w:rPr>
        <w:t>:</w:t>
      </w:r>
      <w:proofErr w:type="gramEnd"/>
      <w:r w:rsidR="00D03DAA">
        <w:rPr>
          <w:lang w:val="en-US"/>
        </w:rPr>
        <w:t xml:space="preserve"> however,</w:t>
      </w:r>
      <w:r w:rsidR="00AA6DD8">
        <w:rPr>
          <w:lang w:val="en-US"/>
        </w:rPr>
        <w:t xml:space="preserve"> </w:t>
      </w:r>
      <w:r w:rsidR="00D03DAA">
        <w:rPr>
          <w:lang w:val="en-US"/>
        </w:rPr>
        <w:t xml:space="preserve">changes in temperature could also affect pelagic </w:t>
      </w:r>
      <w:r w:rsidR="00AA6DD8">
        <w:rPr>
          <w:lang w:val="en-US"/>
        </w:rPr>
        <w:t xml:space="preserve">productivity </w:t>
      </w:r>
      <w:r w:rsidR="00F216B1">
        <w:rPr>
          <w:lang w:val="en-US"/>
        </w:rPr>
        <w:t xml:space="preserve">and food availability </w:t>
      </w:r>
      <w:r w:rsidR="00AA6DD8">
        <w:rPr>
          <w:lang w:val="en-US"/>
        </w:rPr>
        <w:t xml:space="preserve">in </w:t>
      </w:r>
      <w:r w:rsidR="00926D1D">
        <w:rPr>
          <w:lang w:val="en-US"/>
        </w:rPr>
        <w:t xml:space="preserve">ways that are difficult to predict. </w:t>
      </w:r>
      <w:r w:rsidR="00F216B1">
        <w:rPr>
          <w:lang w:val="en-US"/>
        </w:rPr>
        <w:t xml:space="preserve">Lastly, </w:t>
      </w:r>
      <w:r w:rsidR="00CA4F5D">
        <w:rPr>
          <w:lang w:val="en-US"/>
        </w:rPr>
        <w:t xml:space="preserve">adult spawning </w:t>
      </w:r>
      <w:r w:rsidR="00157937">
        <w:rPr>
          <w:lang w:val="en-US"/>
        </w:rPr>
        <w:t xml:space="preserve">is </w:t>
      </w:r>
      <w:r w:rsidR="00CA4F5D">
        <w:rPr>
          <w:lang w:val="en-US"/>
        </w:rPr>
        <w:t xml:space="preserve">often triggered by </w:t>
      </w:r>
      <w:r w:rsidR="00157937">
        <w:rPr>
          <w:lang w:val="en-US"/>
        </w:rPr>
        <w:t xml:space="preserve">specific </w:t>
      </w:r>
      <w:r w:rsidR="00CA4F5D">
        <w:rPr>
          <w:lang w:val="en-US"/>
        </w:rPr>
        <w:t>water temperature</w:t>
      </w:r>
      <w:r w:rsidR="00157937">
        <w:rPr>
          <w:lang w:val="en-US"/>
        </w:rPr>
        <w:t xml:space="preserve">s </w:t>
      </w:r>
      <w:proofErr w:type="gramStart"/>
      <w:r w:rsidR="00157937">
        <w:rPr>
          <w:lang w:val="en-US"/>
        </w:rPr>
        <w:t>so as to</w:t>
      </w:r>
      <w:proofErr w:type="gramEnd"/>
      <w:r w:rsidR="00157937">
        <w:rPr>
          <w:lang w:val="en-US"/>
        </w:rPr>
        <w:t xml:space="preserve"> match </w:t>
      </w:r>
      <w:r w:rsidR="00BD75DB">
        <w:rPr>
          <w:lang w:val="en-US"/>
        </w:rPr>
        <w:t>specific temperatures for the pelagic developing propagules</w:t>
      </w:r>
      <w:r w:rsidR="00163176">
        <w:rPr>
          <w:lang w:val="en-US"/>
        </w:rPr>
        <w:t>.</w:t>
      </w:r>
      <w:r w:rsidR="00BD75DB">
        <w:rPr>
          <w:lang w:val="en-US"/>
        </w:rPr>
        <w:t xml:space="preserve"> </w:t>
      </w:r>
      <w:r w:rsidR="00163176">
        <w:rPr>
          <w:lang w:val="en-US"/>
        </w:rPr>
        <w:t>I</w:t>
      </w:r>
      <w:r w:rsidR="00BD75DB">
        <w:rPr>
          <w:lang w:val="en-US"/>
        </w:rPr>
        <w:t xml:space="preserve">n such cases, </w:t>
      </w:r>
      <w:r w:rsidR="00163176">
        <w:rPr>
          <w:lang w:val="en-US"/>
        </w:rPr>
        <w:t xml:space="preserve">variation in water temperature might affect </w:t>
      </w:r>
      <w:r w:rsidR="004732F6">
        <w:rPr>
          <w:lang w:val="en-US"/>
        </w:rPr>
        <w:t xml:space="preserve">adult </w:t>
      </w:r>
      <w:r w:rsidR="00163176">
        <w:rPr>
          <w:lang w:val="en-US"/>
        </w:rPr>
        <w:t xml:space="preserve">spawning time </w:t>
      </w:r>
      <w:r w:rsidR="004732F6">
        <w:rPr>
          <w:lang w:val="en-US"/>
        </w:rPr>
        <w:t xml:space="preserve">more </w:t>
      </w:r>
      <w:r w:rsidR="00163176">
        <w:rPr>
          <w:lang w:val="en-US"/>
        </w:rPr>
        <w:t xml:space="preserve">than </w:t>
      </w:r>
      <w:r w:rsidR="00145CB5">
        <w:rPr>
          <w:lang w:val="en-US"/>
        </w:rPr>
        <w:t>the temperature experienced by the released propagules</w:t>
      </w:r>
      <w:r w:rsidR="00D55CE1">
        <w:rPr>
          <w:lang w:val="en-US"/>
        </w:rPr>
        <w:t>.</w:t>
      </w:r>
    </w:p>
    <w:p w14:paraId="6D94154F" w14:textId="41FAF153" w:rsidR="006E16F8" w:rsidRDefault="006E16F8" w:rsidP="00885F02">
      <w:pPr>
        <w:pStyle w:val="Titolo1"/>
      </w:pPr>
      <w:r>
        <w:t>Map and figure plotting</w:t>
      </w:r>
    </w:p>
    <w:p w14:paraId="33D547C6" w14:textId="2FB14228" w:rsidR="29674EA5" w:rsidRDefault="006B5783" w:rsidP="29674EA5">
      <w:pPr>
        <w:rPr>
          <w:lang w:val="en-US"/>
        </w:rPr>
      </w:pPr>
      <w:r w:rsidRPr="29674EA5">
        <w:rPr>
          <w:lang w:val="en-US"/>
        </w:rPr>
        <w:t xml:space="preserve">Maps </w:t>
      </w:r>
      <w:r w:rsidRPr="005B1FFF">
        <w:rPr>
          <w:lang w:val="en-US"/>
        </w:rPr>
        <w:t xml:space="preserve">of sea current velocities </w:t>
      </w:r>
      <w:r w:rsidR="07867AD8" w:rsidRPr="005B1FFF">
        <w:rPr>
          <w:lang w:val="en-US"/>
        </w:rPr>
        <w:t xml:space="preserve">and sea surface temperature </w:t>
      </w:r>
      <w:r w:rsidRPr="005B1FFF">
        <w:rPr>
          <w:lang w:val="en-US"/>
        </w:rPr>
        <w:t xml:space="preserve">were produced in </w:t>
      </w:r>
      <w:r w:rsidR="00DA2CD3" w:rsidRPr="005B1FFF">
        <w:rPr>
          <w:lang w:val="en-US"/>
        </w:rPr>
        <w:t>Python</w:t>
      </w:r>
      <w:r w:rsidRPr="005B1FFF">
        <w:rPr>
          <w:lang w:val="en-US"/>
        </w:rPr>
        <w:t xml:space="preserve"> with packages </w:t>
      </w:r>
      <w:r w:rsidR="005B1FFF">
        <w:rPr>
          <w:lang w:val="en-US"/>
        </w:rPr>
        <w:t>‘</w:t>
      </w:r>
      <w:proofErr w:type="spellStart"/>
      <w:r w:rsidR="466447A7" w:rsidRPr="29674EA5">
        <w:rPr>
          <w:lang w:val="en-US"/>
        </w:rPr>
        <w:t>numpy</w:t>
      </w:r>
      <w:proofErr w:type="spellEnd"/>
      <w:proofErr w:type="gramStart"/>
      <w:r w:rsidR="005B1FFF">
        <w:rPr>
          <w:lang w:val="en-US"/>
        </w:rPr>
        <w:t>’</w:t>
      </w:r>
      <w:r w:rsidR="465DCA84" w:rsidRPr="29674EA5">
        <w:rPr>
          <w:lang w:val="en-US"/>
        </w:rPr>
        <w:t>,</w:t>
      </w:r>
      <w:r w:rsidR="466447A7" w:rsidRPr="29674EA5">
        <w:rPr>
          <w:lang w:val="en-US"/>
        </w:rPr>
        <w:t xml:space="preserve"> </w:t>
      </w:r>
      <w:r w:rsidR="005B1FFF">
        <w:rPr>
          <w:lang w:val="en-US"/>
        </w:rPr>
        <w:t>‘</w:t>
      </w:r>
      <w:proofErr w:type="gramEnd"/>
      <w:r w:rsidR="466447A7" w:rsidRPr="29674EA5">
        <w:rPr>
          <w:lang w:val="en-US"/>
        </w:rPr>
        <w:t>matplotlib</w:t>
      </w:r>
      <w:proofErr w:type="gramStart"/>
      <w:r w:rsidR="005B1FFF">
        <w:rPr>
          <w:lang w:val="en-US"/>
        </w:rPr>
        <w:t>’</w:t>
      </w:r>
      <w:r w:rsidR="1979222D" w:rsidRPr="29674EA5">
        <w:rPr>
          <w:lang w:val="en-US"/>
        </w:rPr>
        <w:t>,</w:t>
      </w:r>
      <w:r w:rsidR="466447A7" w:rsidRPr="29674EA5">
        <w:rPr>
          <w:lang w:val="en-US"/>
        </w:rPr>
        <w:t xml:space="preserve"> </w:t>
      </w:r>
      <w:r w:rsidR="005B1FFF">
        <w:rPr>
          <w:lang w:val="en-US"/>
        </w:rPr>
        <w:t>‘</w:t>
      </w:r>
      <w:proofErr w:type="spellStart"/>
      <w:proofErr w:type="gramEnd"/>
      <w:r w:rsidR="466447A7" w:rsidRPr="29674EA5">
        <w:rPr>
          <w:lang w:val="en-US"/>
        </w:rPr>
        <w:t>rasterio</w:t>
      </w:r>
      <w:proofErr w:type="spellEnd"/>
      <w:proofErr w:type="gramStart"/>
      <w:r w:rsidR="005B1FFF">
        <w:rPr>
          <w:lang w:val="en-US"/>
        </w:rPr>
        <w:t>’</w:t>
      </w:r>
      <w:r w:rsidR="5213ADD2" w:rsidRPr="29674EA5">
        <w:rPr>
          <w:lang w:val="en-US"/>
        </w:rPr>
        <w:t xml:space="preserve">, </w:t>
      </w:r>
      <w:r w:rsidR="005B1FFF">
        <w:rPr>
          <w:lang w:val="en-US"/>
        </w:rPr>
        <w:t>‘</w:t>
      </w:r>
      <w:proofErr w:type="spellStart"/>
      <w:proofErr w:type="gramEnd"/>
      <w:r w:rsidR="466447A7" w:rsidRPr="29674EA5">
        <w:rPr>
          <w:lang w:val="en-US"/>
        </w:rPr>
        <w:t>pyproj</w:t>
      </w:r>
      <w:proofErr w:type="spellEnd"/>
      <w:proofErr w:type="gramStart"/>
      <w:r w:rsidR="005B1FFF">
        <w:rPr>
          <w:lang w:val="en-US"/>
        </w:rPr>
        <w:t>’</w:t>
      </w:r>
      <w:r w:rsidR="1B6A175A" w:rsidRPr="29674EA5">
        <w:rPr>
          <w:lang w:val="en-US"/>
        </w:rPr>
        <w:t xml:space="preserve">, </w:t>
      </w:r>
      <w:r w:rsidR="005B1FFF">
        <w:rPr>
          <w:lang w:val="en-US"/>
        </w:rPr>
        <w:t>‘</w:t>
      </w:r>
      <w:proofErr w:type="spellStart"/>
      <w:proofErr w:type="gramEnd"/>
      <w:r w:rsidR="466447A7" w:rsidRPr="29674EA5">
        <w:rPr>
          <w:lang w:val="en-US"/>
        </w:rPr>
        <w:t>scipy</w:t>
      </w:r>
      <w:proofErr w:type="spellEnd"/>
      <w:r w:rsidR="005B1FFF">
        <w:rPr>
          <w:lang w:val="en-US"/>
        </w:rPr>
        <w:t>’</w:t>
      </w:r>
      <w:r w:rsidR="2934C95B" w:rsidRPr="29674EA5">
        <w:rPr>
          <w:lang w:val="en-US"/>
        </w:rPr>
        <w:t xml:space="preserve">, </w:t>
      </w:r>
      <w:proofErr w:type="gramStart"/>
      <w:r w:rsidR="005B1FFF">
        <w:rPr>
          <w:lang w:val="en-US"/>
        </w:rPr>
        <w:t>‘</w:t>
      </w:r>
      <w:r w:rsidR="466447A7" w:rsidRPr="29674EA5">
        <w:rPr>
          <w:lang w:val="en-US"/>
        </w:rPr>
        <w:t>matplotlib</w:t>
      </w:r>
      <w:proofErr w:type="gramEnd"/>
      <w:r w:rsidR="005B1FFF">
        <w:rPr>
          <w:lang w:val="en-US"/>
        </w:rPr>
        <w:t>’</w:t>
      </w:r>
      <w:r w:rsidR="4AE6D1E1" w:rsidRPr="29674EA5">
        <w:rPr>
          <w:lang w:val="en-US"/>
        </w:rPr>
        <w:t>,</w:t>
      </w:r>
      <w:r w:rsidR="466447A7" w:rsidRPr="29674EA5">
        <w:rPr>
          <w:lang w:val="en-US"/>
        </w:rPr>
        <w:t xml:space="preserve"> </w:t>
      </w:r>
      <w:r w:rsidR="005B1FFF">
        <w:rPr>
          <w:lang w:val="en-US"/>
        </w:rPr>
        <w:t>and ‘</w:t>
      </w:r>
      <w:proofErr w:type="spellStart"/>
      <w:r w:rsidR="466447A7" w:rsidRPr="29674EA5">
        <w:rPr>
          <w:lang w:val="en-US"/>
        </w:rPr>
        <w:t>cartopy</w:t>
      </w:r>
      <w:proofErr w:type="spellEnd"/>
      <w:r w:rsidR="005B1FFF">
        <w:rPr>
          <w:lang w:val="en-US"/>
        </w:rPr>
        <w:t>’</w:t>
      </w:r>
      <w:r w:rsidR="2337E099" w:rsidRPr="29674EA5">
        <w:rPr>
          <w:lang w:val="en-US"/>
        </w:rPr>
        <w:t>.</w:t>
      </w:r>
    </w:p>
    <w:p w14:paraId="742C6D90" w14:textId="5406C8C4" w:rsidR="00414371" w:rsidRPr="00F11707" w:rsidRDefault="006E16F8">
      <w:pPr>
        <w:rPr>
          <w:lang w:val="en-US"/>
        </w:rPr>
      </w:pPr>
      <w:r w:rsidRPr="006E16F8">
        <w:rPr>
          <w:lang w:val="en-US"/>
        </w:rPr>
        <w:t xml:space="preserve">Maps </w:t>
      </w:r>
      <w:r w:rsidR="006B5783">
        <w:rPr>
          <w:lang w:val="en-US"/>
        </w:rPr>
        <w:t xml:space="preserve">of connectivity variables </w:t>
      </w:r>
      <w:r w:rsidRPr="006E16F8">
        <w:rPr>
          <w:lang w:val="en-US"/>
        </w:rPr>
        <w:t xml:space="preserve">were produced in R </w:t>
      </w:r>
      <w:r w:rsidR="00B0773B">
        <w:rPr>
          <w:lang w:val="en-US"/>
        </w:rPr>
        <w:t xml:space="preserve">4.5.1 </w:t>
      </w:r>
      <w:r w:rsidRPr="006E16F8">
        <w:rPr>
          <w:lang w:val="en-US"/>
        </w:rPr>
        <w:t xml:space="preserve">with the packages ‘sf’ v. 1.0-17 </w:t>
      </w:r>
      <w:r>
        <w:fldChar w:fldCharType="begin"/>
      </w:r>
      <w:r w:rsidR="00D92F6E">
        <w:rPr>
          <w:lang w:val="en-US"/>
        </w:rPr>
        <w:instrText xml:space="preserve"> ADDIN ZOTERO_ITEM CSL_CITATION {"citationID":"mkSBEchR","properties":{"formattedCitation":"(Pebesma, 2018; Pebesma &amp; Bivand, 2023)","plainCitation":"(Pebesma, 2018; Pebesma &amp; Bivand, 2023)","noteIndex":0},"citationItems":[{"id":4001,"uris":["http://zotero.org/users/8809128/items/R5WJDAZ6"],"itemData":{"id":4001,"type":"article-journal","container-title":"The R Journal","DOI":"10.32614/RJ-2018-009","issue":"1","page":"439–446","title":"Simple Features for R: Standardized Support for Spatial Vector Data","volume":"10","author":[{"family":"Pebesma","given":"Edzer"}],"issued":{"date-parts":[["2018"]]}}},{"id":4002,"uris":["http://zotero.org/users/8809128/items/V2XGY9LN"],"itemData":{"id":4002,"type":"book","note":"DOI: 10.1201/9780429459016","publisher":"Chapman and Hall/CRC","title":"Spatial Data Science: With applications in R","URL":"https://r-spatial.org/book/","author":[{"family":"Pebesma","given":"Edzer"},{"family":"Bivand","given":"Roger"}],"issued":{"date-parts":[["2023"]]}}}],"schema":"https://github.com/citation-style-language/schema/raw/master/csl-citation.json"} </w:instrText>
      </w:r>
      <w:r>
        <w:fldChar w:fldCharType="separate"/>
      </w:r>
      <w:r w:rsidRPr="006E16F8">
        <w:rPr>
          <w:rFonts w:ascii="Aptos" w:hAnsi="Aptos"/>
          <w:lang w:val="en-US"/>
        </w:rPr>
        <w:t>(Pebesma, 2018; Pebesma &amp; Bivand, 2023)</w:t>
      </w:r>
      <w:r>
        <w:fldChar w:fldCharType="end"/>
      </w:r>
      <w:r w:rsidRPr="006E16F8">
        <w:rPr>
          <w:lang w:val="en-US"/>
        </w:rPr>
        <w:t>, ‘</w:t>
      </w:r>
      <w:proofErr w:type="spellStart"/>
      <w:r w:rsidRPr="006E16F8">
        <w:rPr>
          <w:lang w:val="en-US"/>
        </w:rPr>
        <w:t>rnaturalearth</w:t>
      </w:r>
      <w:proofErr w:type="spellEnd"/>
      <w:r w:rsidRPr="006E16F8">
        <w:rPr>
          <w:lang w:val="en-US"/>
        </w:rPr>
        <w:t xml:space="preserve">’ v. 1.0.1 </w:t>
      </w:r>
      <w:r>
        <w:fldChar w:fldCharType="begin"/>
      </w:r>
      <w:r w:rsidR="00D92F6E">
        <w:rPr>
          <w:lang w:val="en-US"/>
        </w:rPr>
        <w:instrText xml:space="preserve"> ADDIN ZOTERO_ITEM CSL_CITATION {"citationID":"WiV2wrmi","properties":{"formattedCitation":"(Massicotte &amp; South, 2023)","plainCitation":"(Massicotte &amp; South, 2023)","noteIndex":0},"citationItems":[{"id":4000,"uris":["http://zotero.org/users/8809128/items/KYT2ACDP"],"itemData":{"id":4000,"type":"book","title":"rnaturalearth: World Map Data from Natural Earth","URL":"https://CRAN.R-project.org/package=rnaturalearth","author":[{"family":"Massicotte","given":"Philippe"},{"family":"South","given":"Andy"}],"issued":{"date-parts":[["2023"]]}}}],"schema":"https://github.com/citation-style-language/schema/raw/master/csl-citation.json"} </w:instrText>
      </w:r>
      <w:r>
        <w:fldChar w:fldCharType="separate"/>
      </w:r>
      <w:r w:rsidRPr="006E16F8">
        <w:rPr>
          <w:rFonts w:ascii="Aptos" w:hAnsi="Aptos"/>
          <w:lang w:val="en-US"/>
        </w:rPr>
        <w:t>(Massicotte &amp; South, 2023)</w:t>
      </w:r>
      <w:r>
        <w:fldChar w:fldCharType="end"/>
      </w:r>
      <w:r w:rsidRPr="006E16F8">
        <w:rPr>
          <w:lang w:val="en-US"/>
        </w:rPr>
        <w:t xml:space="preserve">, </w:t>
      </w:r>
      <w:r w:rsidR="00434BCB">
        <w:rPr>
          <w:lang w:val="en-US"/>
        </w:rPr>
        <w:t xml:space="preserve">and </w:t>
      </w:r>
      <w:r w:rsidR="00B64B34">
        <w:rPr>
          <w:lang w:val="en-US"/>
        </w:rPr>
        <w:t>‘</w:t>
      </w:r>
      <w:r w:rsidR="00434BCB">
        <w:rPr>
          <w:lang w:val="en-US"/>
        </w:rPr>
        <w:t>ggplot2</w:t>
      </w:r>
      <w:r w:rsidR="00B64B34">
        <w:rPr>
          <w:lang w:val="en-US"/>
        </w:rPr>
        <w:t>’</w:t>
      </w:r>
      <w:r w:rsidR="008F1CBC">
        <w:rPr>
          <w:lang w:val="en-US"/>
        </w:rPr>
        <w:t xml:space="preserve"> </w:t>
      </w:r>
      <w:r w:rsidR="00E26D9A">
        <w:rPr>
          <w:lang w:val="en-US"/>
        </w:rPr>
        <w:fldChar w:fldCharType="begin"/>
      </w:r>
      <w:r w:rsidR="00E26D9A">
        <w:rPr>
          <w:lang w:val="en-US"/>
        </w:rPr>
        <w:instrText xml:space="preserve"> ADDIN ZOTERO_ITEM CSL_CITATION {"citationID":"7V0YuEKY","properties":{"formattedCitation":"(Wickham, 2016)","plainCitation":"(Wickham, 2016)","noteIndex":0},"citationItems":[{"id":250,"uris":["http://zotero.org/users/8809128/items/WXPDFQQG"],"itemData":{"id":250,"type":"book","ISBN":"978-3-319-24277-4","publisher":"Springer, New York","title":"ggplot2: elegant graphics for data analysis.","title-short":"ggplot2: elegant graphics for data analysis.","URL":"https://ggplot2.tidyverse.org","author":[{"family":"Wickham","given":"H."}],"issued":{"date-parts":[["2016"]]}}}],"schema":"https://github.com/citation-style-language/schema/raw/master/csl-citation.json"} </w:instrText>
      </w:r>
      <w:r w:rsidR="00E26D9A">
        <w:rPr>
          <w:lang w:val="en-US"/>
        </w:rPr>
        <w:fldChar w:fldCharType="separate"/>
      </w:r>
      <w:r w:rsidR="00E26D9A" w:rsidRPr="00E26D9A">
        <w:rPr>
          <w:rFonts w:ascii="Aptos" w:hAnsi="Aptos"/>
          <w:lang w:val="en-US"/>
        </w:rPr>
        <w:t>(Wickham, 2016)</w:t>
      </w:r>
      <w:r w:rsidR="00E26D9A">
        <w:rPr>
          <w:lang w:val="en-US"/>
        </w:rPr>
        <w:fldChar w:fldCharType="end"/>
      </w:r>
      <w:r w:rsidR="00E26D9A">
        <w:rPr>
          <w:lang w:val="en-US"/>
        </w:rPr>
        <w:t xml:space="preserve">. </w:t>
      </w:r>
      <w:r w:rsidR="00434BCB">
        <w:rPr>
          <w:lang w:val="en-US"/>
        </w:rPr>
        <w:t>Density distribution charts were produced with the pack</w:t>
      </w:r>
      <w:r w:rsidR="00434BCB" w:rsidRPr="00E26D9A">
        <w:rPr>
          <w:lang w:val="en-US"/>
        </w:rPr>
        <w:t xml:space="preserve">age </w:t>
      </w:r>
      <w:r w:rsidR="00B64B34">
        <w:rPr>
          <w:lang w:val="en-US"/>
        </w:rPr>
        <w:t>‘</w:t>
      </w:r>
      <w:proofErr w:type="spellStart"/>
      <w:r w:rsidR="008F1CBC" w:rsidRPr="00E26D9A">
        <w:rPr>
          <w:lang w:val="en-US"/>
        </w:rPr>
        <w:t>ggridges</w:t>
      </w:r>
      <w:proofErr w:type="spellEnd"/>
      <w:r w:rsidR="00B64B34">
        <w:rPr>
          <w:lang w:val="en-US"/>
        </w:rPr>
        <w:t>’</w:t>
      </w:r>
      <w:r w:rsidR="008F1CBC" w:rsidRPr="00E26D9A">
        <w:rPr>
          <w:lang w:val="en-US"/>
        </w:rPr>
        <w:t xml:space="preserve"> </w:t>
      </w:r>
      <w:r w:rsidR="00D92F6E" w:rsidRPr="00E26D9A">
        <w:rPr>
          <w:lang w:val="en-US"/>
        </w:rPr>
        <w:fldChar w:fldCharType="begin"/>
      </w:r>
      <w:r w:rsidR="00D92F6E" w:rsidRPr="00E26D9A">
        <w:rPr>
          <w:lang w:val="en-US"/>
        </w:rPr>
        <w:instrText xml:space="preserve"> ADDIN ZOTERO_ITEM CSL_CITATION {"citationID":"XnrN91p9","properties":{"formattedCitation":"(Wilke, 2024)","plainCitation":"(Wilke, 2024)","noteIndex":0},"citationItems":[{"id":4025,"uris":["http://zotero.org/users/8809128/items/DNJRU7EG"],"itemData":{"id":4025,"type":"software","title":"ggridges: Ridgeline Plots in 'ggplot2'","URL":"https://CRAN.R-project.org/package=ggridges","author":[{"family":"Wilke","given":"Claus O."}],"issued":{"date-parts":[["2024"]]}}}],"schema":"https://github.com/citation-style-language/schema/raw/master/csl-citation.json"} </w:instrText>
      </w:r>
      <w:r w:rsidR="00D92F6E" w:rsidRPr="00E26D9A">
        <w:rPr>
          <w:lang w:val="en-US"/>
        </w:rPr>
        <w:fldChar w:fldCharType="separate"/>
      </w:r>
      <w:r w:rsidR="00D92F6E" w:rsidRPr="00E26D9A">
        <w:rPr>
          <w:rFonts w:ascii="Aptos" w:hAnsi="Aptos"/>
          <w:lang w:val="en-US"/>
        </w:rPr>
        <w:t>(Wilke, 2024)</w:t>
      </w:r>
      <w:r w:rsidR="00D92F6E" w:rsidRPr="00E26D9A">
        <w:rPr>
          <w:lang w:val="en-US"/>
        </w:rPr>
        <w:fldChar w:fldCharType="end"/>
      </w:r>
      <w:r w:rsidR="008F1CBC" w:rsidRPr="00E26D9A">
        <w:rPr>
          <w:lang w:val="en-US"/>
        </w:rPr>
        <w:t>.</w:t>
      </w:r>
    </w:p>
    <w:p w14:paraId="564023DD" w14:textId="18B94929" w:rsidR="00B0773B" w:rsidRDefault="00B0773B" w:rsidP="00885F02">
      <w:pPr>
        <w:pStyle w:val="Titolo1"/>
        <w:rPr>
          <w:rFonts w:eastAsiaTheme="minorEastAsia"/>
        </w:rPr>
      </w:pPr>
      <w:r>
        <w:rPr>
          <w:rFonts w:eastAsiaTheme="minorEastAsia"/>
        </w:rPr>
        <w:t>Literature cited</w:t>
      </w:r>
    </w:p>
    <w:p w14:paraId="1B191D82" w14:textId="77777777" w:rsidR="00181218" w:rsidRPr="00BA3FFD" w:rsidRDefault="00B0773B" w:rsidP="00181218">
      <w:pPr>
        <w:pStyle w:val="Bibliografia"/>
        <w:rPr>
          <w:rFonts w:ascii="Aptos" w:hAnsi="Aptos"/>
          <w:lang w:val="en-US"/>
        </w:rPr>
      </w:pPr>
      <w:r>
        <w:rPr>
          <w:rFonts w:eastAsiaTheme="minorEastAsia"/>
          <w:lang w:val="en-US"/>
        </w:rPr>
        <w:fldChar w:fldCharType="begin"/>
      </w:r>
      <w:r>
        <w:rPr>
          <w:rFonts w:eastAsiaTheme="minorEastAsia"/>
          <w:lang w:val="en-US"/>
        </w:rPr>
        <w:instrText xml:space="preserve"> ADDIN ZOTERO_BIBL {"uncited":[],"omitted":[],"custom":[]} CSL_BIBLIOGRAPHY </w:instrText>
      </w:r>
      <w:r>
        <w:rPr>
          <w:rFonts w:eastAsiaTheme="minorEastAsia"/>
          <w:lang w:val="en-US"/>
        </w:rPr>
        <w:fldChar w:fldCharType="separate"/>
      </w:r>
      <w:r w:rsidR="00181218" w:rsidRPr="00BA3FFD">
        <w:rPr>
          <w:rFonts w:ascii="Aptos" w:hAnsi="Aptos"/>
          <w:lang w:val="en-US"/>
        </w:rPr>
        <w:t xml:space="preserve">Massicotte, P. &amp; South, A. (2023) </w:t>
      </w:r>
      <w:r w:rsidR="00181218" w:rsidRPr="00BA3FFD">
        <w:rPr>
          <w:rFonts w:ascii="Aptos" w:hAnsi="Aptos"/>
          <w:i/>
          <w:iCs/>
          <w:lang w:val="en-US"/>
        </w:rPr>
        <w:t>rnaturalearth: World Map Data from Natural Earth</w:t>
      </w:r>
      <w:r w:rsidR="00181218" w:rsidRPr="00BA3FFD">
        <w:rPr>
          <w:rFonts w:ascii="Aptos" w:hAnsi="Aptos"/>
          <w:lang w:val="en-US"/>
        </w:rPr>
        <w:t>,.</w:t>
      </w:r>
    </w:p>
    <w:p w14:paraId="2D8DCA96" w14:textId="77777777" w:rsidR="00181218" w:rsidRPr="00BA3FFD" w:rsidRDefault="00181218" w:rsidP="00181218">
      <w:pPr>
        <w:pStyle w:val="Bibliografia"/>
        <w:rPr>
          <w:rFonts w:ascii="Aptos" w:hAnsi="Aptos"/>
          <w:lang w:val="en-US"/>
        </w:rPr>
      </w:pPr>
      <w:r w:rsidRPr="00BA3FFD">
        <w:rPr>
          <w:rFonts w:ascii="Aptos" w:hAnsi="Aptos"/>
          <w:lang w:val="en-US"/>
        </w:rPr>
        <w:t xml:space="preserve">O’Connor, M.I., Bruno, J.F., Gaines, S.D., Halpern, B.S., Lester, S.E., Kinlan, B.P. &amp; Weiss, J.M. (2007) Temperature control of larval dispersal and the implications for marine ecology, evolution, and </w:t>
      </w:r>
      <w:r w:rsidRPr="00BA3FFD">
        <w:rPr>
          <w:rFonts w:ascii="Aptos" w:hAnsi="Aptos"/>
          <w:lang w:val="en-US"/>
        </w:rPr>
        <w:lastRenderedPageBreak/>
        <w:t xml:space="preserve">conservation. </w:t>
      </w:r>
      <w:r w:rsidRPr="00BA3FFD">
        <w:rPr>
          <w:rFonts w:ascii="Aptos" w:hAnsi="Aptos"/>
          <w:i/>
          <w:iCs/>
          <w:lang w:val="en-US"/>
        </w:rPr>
        <w:t>Proceedings of the National Academy of Sciences of the United States of America</w:t>
      </w:r>
      <w:r w:rsidRPr="00BA3FFD">
        <w:rPr>
          <w:rFonts w:ascii="Aptos" w:hAnsi="Aptos"/>
          <w:lang w:val="en-US"/>
        </w:rPr>
        <w:t xml:space="preserve">, </w:t>
      </w:r>
      <w:r w:rsidRPr="00BA3FFD">
        <w:rPr>
          <w:rFonts w:ascii="Aptos" w:hAnsi="Aptos"/>
          <w:b/>
          <w:bCs/>
          <w:lang w:val="en-US"/>
        </w:rPr>
        <w:t>104</w:t>
      </w:r>
      <w:r w:rsidRPr="00BA3FFD">
        <w:rPr>
          <w:rFonts w:ascii="Aptos" w:hAnsi="Aptos"/>
          <w:lang w:val="en-US"/>
        </w:rPr>
        <w:t>, 1266–1271.</w:t>
      </w:r>
    </w:p>
    <w:p w14:paraId="33A1A579" w14:textId="77777777" w:rsidR="00181218" w:rsidRPr="00BA3FFD" w:rsidRDefault="00181218" w:rsidP="00181218">
      <w:pPr>
        <w:pStyle w:val="Bibliografia"/>
        <w:rPr>
          <w:rFonts w:ascii="Aptos" w:hAnsi="Aptos"/>
          <w:lang w:val="en-US"/>
        </w:rPr>
      </w:pPr>
      <w:r w:rsidRPr="00BA3FFD">
        <w:rPr>
          <w:rFonts w:ascii="Aptos" w:hAnsi="Aptos"/>
          <w:lang w:val="en-US"/>
        </w:rPr>
        <w:t xml:space="preserve">Pebesma, E. (2018) Simple Features for R: Standardized Support for Spatial Vector Data. </w:t>
      </w:r>
      <w:r w:rsidRPr="00BA3FFD">
        <w:rPr>
          <w:rFonts w:ascii="Aptos" w:hAnsi="Aptos"/>
          <w:i/>
          <w:iCs/>
          <w:lang w:val="en-US"/>
        </w:rPr>
        <w:t>The R Journal</w:t>
      </w:r>
      <w:r w:rsidRPr="00BA3FFD">
        <w:rPr>
          <w:rFonts w:ascii="Aptos" w:hAnsi="Aptos"/>
          <w:lang w:val="en-US"/>
        </w:rPr>
        <w:t xml:space="preserve">, </w:t>
      </w:r>
      <w:r w:rsidRPr="00BA3FFD">
        <w:rPr>
          <w:rFonts w:ascii="Aptos" w:hAnsi="Aptos"/>
          <w:b/>
          <w:bCs/>
          <w:lang w:val="en-US"/>
        </w:rPr>
        <w:t>10</w:t>
      </w:r>
      <w:r w:rsidRPr="00BA3FFD">
        <w:rPr>
          <w:rFonts w:ascii="Aptos" w:hAnsi="Aptos"/>
          <w:lang w:val="en-US"/>
        </w:rPr>
        <w:t>, 439–446.</w:t>
      </w:r>
    </w:p>
    <w:p w14:paraId="5B55E9A6" w14:textId="77777777" w:rsidR="00181218" w:rsidRPr="00BA3FFD" w:rsidRDefault="00181218" w:rsidP="00181218">
      <w:pPr>
        <w:pStyle w:val="Bibliografia"/>
        <w:rPr>
          <w:rFonts w:ascii="Aptos" w:hAnsi="Aptos"/>
          <w:lang w:val="en-US"/>
        </w:rPr>
      </w:pPr>
      <w:r w:rsidRPr="00BA3FFD">
        <w:rPr>
          <w:rFonts w:ascii="Aptos" w:hAnsi="Aptos"/>
          <w:lang w:val="en-US"/>
        </w:rPr>
        <w:t xml:space="preserve">Pebesma, E. &amp; Bivand, R. (2023) </w:t>
      </w:r>
      <w:r w:rsidRPr="00BA3FFD">
        <w:rPr>
          <w:rFonts w:ascii="Aptos" w:hAnsi="Aptos"/>
          <w:i/>
          <w:iCs/>
          <w:lang w:val="en-US"/>
        </w:rPr>
        <w:t>Spatial Data Science: With applications in R</w:t>
      </w:r>
      <w:r w:rsidRPr="00BA3FFD">
        <w:rPr>
          <w:rFonts w:ascii="Aptos" w:hAnsi="Aptos"/>
          <w:lang w:val="en-US"/>
        </w:rPr>
        <w:t>, Chapman and Hall/CRC.</w:t>
      </w:r>
    </w:p>
    <w:p w14:paraId="09F16537" w14:textId="77777777" w:rsidR="00181218" w:rsidRPr="00BA3FFD" w:rsidRDefault="00181218" w:rsidP="00181218">
      <w:pPr>
        <w:pStyle w:val="Bibliografia"/>
        <w:rPr>
          <w:rFonts w:ascii="Aptos" w:hAnsi="Aptos"/>
          <w:lang w:val="en-US"/>
        </w:rPr>
      </w:pPr>
      <w:r w:rsidRPr="00BA3FFD">
        <w:rPr>
          <w:rFonts w:ascii="Aptos" w:hAnsi="Aptos"/>
          <w:lang w:val="en-US"/>
        </w:rPr>
        <w:t xml:space="preserve">Wickham, H. (2016) </w:t>
      </w:r>
      <w:r w:rsidRPr="00BA3FFD">
        <w:rPr>
          <w:rFonts w:ascii="Aptos" w:hAnsi="Aptos"/>
          <w:i/>
          <w:iCs/>
          <w:lang w:val="en-US"/>
        </w:rPr>
        <w:t>ggplot2: elegant graphics for data analysis.</w:t>
      </w:r>
      <w:r w:rsidRPr="00BA3FFD">
        <w:rPr>
          <w:rFonts w:ascii="Aptos" w:hAnsi="Aptos"/>
          <w:lang w:val="en-US"/>
        </w:rPr>
        <w:t>, Springer, New York.</w:t>
      </w:r>
    </w:p>
    <w:p w14:paraId="0CC4B5A4" w14:textId="77777777" w:rsidR="00181218" w:rsidRPr="00BA3FFD" w:rsidRDefault="00181218" w:rsidP="00181218">
      <w:pPr>
        <w:pStyle w:val="Bibliografia"/>
        <w:rPr>
          <w:rFonts w:ascii="Aptos" w:hAnsi="Aptos"/>
          <w:lang w:val="en-US"/>
        </w:rPr>
      </w:pPr>
      <w:r w:rsidRPr="00BA3FFD">
        <w:rPr>
          <w:rFonts w:ascii="Aptos" w:hAnsi="Aptos"/>
          <w:lang w:val="en-US"/>
        </w:rPr>
        <w:t>Wilke, C.O. (2024) ggridges: Ridgeline Plots in “ggplot2.”</w:t>
      </w:r>
    </w:p>
    <w:p w14:paraId="62D49F68" w14:textId="5F6AA03F" w:rsidR="007B7FBA" w:rsidRPr="007A5E68" w:rsidRDefault="00B0773B">
      <w:pPr>
        <w:rPr>
          <w:rFonts w:eastAsiaTheme="minorEastAsia"/>
          <w:iCs/>
          <w:lang w:val="en-US"/>
        </w:rPr>
      </w:pPr>
      <w:r>
        <w:rPr>
          <w:rFonts w:eastAsiaTheme="minorEastAsia"/>
          <w:iCs/>
          <w:lang w:val="en-US"/>
        </w:rPr>
        <w:fldChar w:fldCharType="end"/>
      </w:r>
    </w:p>
    <w:sectPr w:rsidR="007B7FBA" w:rsidRPr="007A5E68" w:rsidSect="004D36F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5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0B3F"/>
    <w:rsid w:val="0000561A"/>
    <w:rsid w:val="000104F3"/>
    <w:rsid w:val="000260C5"/>
    <w:rsid w:val="00045E78"/>
    <w:rsid w:val="00061D21"/>
    <w:rsid w:val="000620C7"/>
    <w:rsid w:val="0006337C"/>
    <w:rsid w:val="000832BE"/>
    <w:rsid w:val="00091331"/>
    <w:rsid w:val="000A2279"/>
    <w:rsid w:val="000B5C9A"/>
    <w:rsid w:val="000C1591"/>
    <w:rsid w:val="000C5F5C"/>
    <w:rsid w:val="000F65BF"/>
    <w:rsid w:val="00102613"/>
    <w:rsid w:val="00103756"/>
    <w:rsid w:val="00105A62"/>
    <w:rsid w:val="00105EC5"/>
    <w:rsid w:val="00116C87"/>
    <w:rsid w:val="001221DD"/>
    <w:rsid w:val="001232A2"/>
    <w:rsid w:val="00133FEE"/>
    <w:rsid w:val="00145CB5"/>
    <w:rsid w:val="00157937"/>
    <w:rsid w:val="001624D1"/>
    <w:rsid w:val="00163176"/>
    <w:rsid w:val="001801C2"/>
    <w:rsid w:val="00180546"/>
    <w:rsid w:val="001811D1"/>
    <w:rsid w:val="00181218"/>
    <w:rsid w:val="00187C65"/>
    <w:rsid w:val="0019114F"/>
    <w:rsid w:val="001A70F6"/>
    <w:rsid w:val="001B0B3F"/>
    <w:rsid w:val="001D7431"/>
    <w:rsid w:val="001F4D1E"/>
    <w:rsid w:val="00217D39"/>
    <w:rsid w:val="00251972"/>
    <w:rsid w:val="00254AE6"/>
    <w:rsid w:val="00272673"/>
    <w:rsid w:val="00280840"/>
    <w:rsid w:val="002A5541"/>
    <w:rsid w:val="002B0AA6"/>
    <w:rsid w:val="002B407B"/>
    <w:rsid w:val="002B4D0D"/>
    <w:rsid w:val="002E4380"/>
    <w:rsid w:val="002E57D3"/>
    <w:rsid w:val="002F2296"/>
    <w:rsid w:val="00310582"/>
    <w:rsid w:val="0032080D"/>
    <w:rsid w:val="00321CAF"/>
    <w:rsid w:val="003246F7"/>
    <w:rsid w:val="003248CC"/>
    <w:rsid w:val="003542E5"/>
    <w:rsid w:val="00361DFC"/>
    <w:rsid w:val="00362DE8"/>
    <w:rsid w:val="003847AC"/>
    <w:rsid w:val="003A5BB7"/>
    <w:rsid w:val="003A667C"/>
    <w:rsid w:val="003D2CD8"/>
    <w:rsid w:val="003D4AE0"/>
    <w:rsid w:val="003E0C78"/>
    <w:rsid w:val="003E4F10"/>
    <w:rsid w:val="003F009C"/>
    <w:rsid w:val="00404FF0"/>
    <w:rsid w:val="00414371"/>
    <w:rsid w:val="004215FB"/>
    <w:rsid w:val="00425558"/>
    <w:rsid w:val="00434BCB"/>
    <w:rsid w:val="00436E22"/>
    <w:rsid w:val="00447E7E"/>
    <w:rsid w:val="0045059E"/>
    <w:rsid w:val="00461121"/>
    <w:rsid w:val="004732F6"/>
    <w:rsid w:val="004769CF"/>
    <w:rsid w:val="00485D5B"/>
    <w:rsid w:val="004A424C"/>
    <w:rsid w:val="004B47F5"/>
    <w:rsid w:val="004B4CB7"/>
    <w:rsid w:val="004D36FE"/>
    <w:rsid w:val="004F7ED3"/>
    <w:rsid w:val="0051564E"/>
    <w:rsid w:val="00517398"/>
    <w:rsid w:val="00521AF4"/>
    <w:rsid w:val="005417B2"/>
    <w:rsid w:val="00544A1C"/>
    <w:rsid w:val="00544E61"/>
    <w:rsid w:val="00547960"/>
    <w:rsid w:val="00554F3F"/>
    <w:rsid w:val="00555F77"/>
    <w:rsid w:val="0056172B"/>
    <w:rsid w:val="0056453F"/>
    <w:rsid w:val="005658DD"/>
    <w:rsid w:val="00573B66"/>
    <w:rsid w:val="00594435"/>
    <w:rsid w:val="005A2F3A"/>
    <w:rsid w:val="005A3AD4"/>
    <w:rsid w:val="005B1FFF"/>
    <w:rsid w:val="005C4F03"/>
    <w:rsid w:val="005E5A0A"/>
    <w:rsid w:val="005F3677"/>
    <w:rsid w:val="005F42F6"/>
    <w:rsid w:val="00600447"/>
    <w:rsid w:val="0061002D"/>
    <w:rsid w:val="00617DC8"/>
    <w:rsid w:val="00623EA8"/>
    <w:rsid w:val="00626D60"/>
    <w:rsid w:val="00675EC4"/>
    <w:rsid w:val="00693698"/>
    <w:rsid w:val="006953BC"/>
    <w:rsid w:val="006A08D3"/>
    <w:rsid w:val="006B5783"/>
    <w:rsid w:val="006C734C"/>
    <w:rsid w:val="006E16F8"/>
    <w:rsid w:val="00707658"/>
    <w:rsid w:val="00707F7B"/>
    <w:rsid w:val="00722423"/>
    <w:rsid w:val="00731B7B"/>
    <w:rsid w:val="007472C8"/>
    <w:rsid w:val="0075747E"/>
    <w:rsid w:val="007845BA"/>
    <w:rsid w:val="00785400"/>
    <w:rsid w:val="007964EA"/>
    <w:rsid w:val="007A0B5A"/>
    <w:rsid w:val="007A5E68"/>
    <w:rsid w:val="007A7B7F"/>
    <w:rsid w:val="007B5E5C"/>
    <w:rsid w:val="007B6780"/>
    <w:rsid w:val="007B7FBA"/>
    <w:rsid w:val="007C0F0B"/>
    <w:rsid w:val="007C3F09"/>
    <w:rsid w:val="007C4212"/>
    <w:rsid w:val="007D3B66"/>
    <w:rsid w:val="007F7184"/>
    <w:rsid w:val="007F7D1F"/>
    <w:rsid w:val="00803E3B"/>
    <w:rsid w:val="00821063"/>
    <w:rsid w:val="008273E1"/>
    <w:rsid w:val="00835EDF"/>
    <w:rsid w:val="008370BF"/>
    <w:rsid w:val="0084188A"/>
    <w:rsid w:val="00843CF6"/>
    <w:rsid w:val="0084687B"/>
    <w:rsid w:val="008503C8"/>
    <w:rsid w:val="00855A6E"/>
    <w:rsid w:val="00870E5C"/>
    <w:rsid w:val="00871545"/>
    <w:rsid w:val="00877F4C"/>
    <w:rsid w:val="00880015"/>
    <w:rsid w:val="00881CB6"/>
    <w:rsid w:val="00885F02"/>
    <w:rsid w:val="00893103"/>
    <w:rsid w:val="00895B7D"/>
    <w:rsid w:val="008E25E6"/>
    <w:rsid w:val="008E45A4"/>
    <w:rsid w:val="008F0E8D"/>
    <w:rsid w:val="008F1CBC"/>
    <w:rsid w:val="00905959"/>
    <w:rsid w:val="009064D6"/>
    <w:rsid w:val="00912257"/>
    <w:rsid w:val="009170F4"/>
    <w:rsid w:val="00920FA8"/>
    <w:rsid w:val="00926D1D"/>
    <w:rsid w:val="00931C02"/>
    <w:rsid w:val="00973057"/>
    <w:rsid w:val="00981E02"/>
    <w:rsid w:val="009824CF"/>
    <w:rsid w:val="009A159F"/>
    <w:rsid w:val="009A50A4"/>
    <w:rsid w:val="009A6DA9"/>
    <w:rsid w:val="009B1C04"/>
    <w:rsid w:val="009B258E"/>
    <w:rsid w:val="009B64EB"/>
    <w:rsid w:val="009C618C"/>
    <w:rsid w:val="009D056A"/>
    <w:rsid w:val="009D387C"/>
    <w:rsid w:val="009D4FAD"/>
    <w:rsid w:val="009E66EF"/>
    <w:rsid w:val="00A45810"/>
    <w:rsid w:val="00A50533"/>
    <w:rsid w:val="00A674F0"/>
    <w:rsid w:val="00A876B9"/>
    <w:rsid w:val="00AA1EC1"/>
    <w:rsid w:val="00AA6DD8"/>
    <w:rsid w:val="00AA71C9"/>
    <w:rsid w:val="00AB3704"/>
    <w:rsid w:val="00AB504D"/>
    <w:rsid w:val="00AB62E6"/>
    <w:rsid w:val="00AC04A6"/>
    <w:rsid w:val="00AC193E"/>
    <w:rsid w:val="00AF269C"/>
    <w:rsid w:val="00B0773B"/>
    <w:rsid w:val="00B12FE8"/>
    <w:rsid w:val="00B4637A"/>
    <w:rsid w:val="00B64B34"/>
    <w:rsid w:val="00B72153"/>
    <w:rsid w:val="00B73E50"/>
    <w:rsid w:val="00B80CAB"/>
    <w:rsid w:val="00B85C46"/>
    <w:rsid w:val="00B923AD"/>
    <w:rsid w:val="00BA3FFD"/>
    <w:rsid w:val="00BC07B8"/>
    <w:rsid w:val="00BC2D05"/>
    <w:rsid w:val="00BD39CF"/>
    <w:rsid w:val="00BD3C44"/>
    <w:rsid w:val="00BD75DB"/>
    <w:rsid w:val="00BE128D"/>
    <w:rsid w:val="00BF4A9C"/>
    <w:rsid w:val="00BF5049"/>
    <w:rsid w:val="00C162E3"/>
    <w:rsid w:val="00C24354"/>
    <w:rsid w:val="00C34834"/>
    <w:rsid w:val="00C41ADA"/>
    <w:rsid w:val="00C63BC1"/>
    <w:rsid w:val="00C6697C"/>
    <w:rsid w:val="00C67A69"/>
    <w:rsid w:val="00C7108A"/>
    <w:rsid w:val="00C73523"/>
    <w:rsid w:val="00C81808"/>
    <w:rsid w:val="00C87C1E"/>
    <w:rsid w:val="00C971FA"/>
    <w:rsid w:val="00CA4F5D"/>
    <w:rsid w:val="00CB147E"/>
    <w:rsid w:val="00CB4A51"/>
    <w:rsid w:val="00CD34E7"/>
    <w:rsid w:val="00CE516A"/>
    <w:rsid w:val="00CE60A8"/>
    <w:rsid w:val="00D03DAA"/>
    <w:rsid w:val="00D06DA9"/>
    <w:rsid w:val="00D1086B"/>
    <w:rsid w:val="00D55CE1"/>
    <w:rsid w:val="00D624E5"/>
    <w:rsid w:val="00D67BF1"/>
    <w:rsid w:val="00D92F6E"/>
    <w:rsid w:val="00DA2CD3"/>
    <w:rsid w:val="00DA37AA"/>
    <w:rsid w:val="00DA7AFC"/>
    <w:rsid w:val="00DD379C"/>
    <w:rsid w:val="00DD7732"/>
    <w:rsid w:val="00DE6335"/>
    <w:rsid w:val="00E138DB"/>
    <w:rsid w:val="00E20770"/>
    <w:rsid w:val="00E26D9A"/>
    <w:rsid w:val="00E3055E"/>
    <w:rsid w:val="00E67E4E"/>
    <w:rsid w:val="00E72F60"/>
    <w:rsid w:val="00E80492"/>
    <w:rsid w:val="00E85B4E"/>
    <w:rsid w:val="00E9233E"/>
    <w:rsid w:val="00E95564"/>
    <w:rsid w:val="00EA64A5"/>
    <w:rsid w:val="00EE109F"/>
    <w:rsid w:val="00EF02EA"/>
    <w:rsid w:val="00F0458E"/>
    <w:rsid w:val="00F07C3D"/>
    <w:rsid w:val="00F11707"/>
    <w:rsid w:val="00F11B06"/>
    <w:rsid w:val="00F216B1"/>
    <w:rsid w:val="00F27CD9"/>
    <w:rsid w:val="00F847C3"/>
    <w:rsid w:val="00F940F7"/>
    <w:rsid w:val="00F958AA"/>
    <w:rsid w:val="00FA5810"/>
    <w:rsid w:val="00FC1A6F"/>
    <w:rsid w:val="00FD7D90"/>
    <w:rsid w:val="00FF06D6"/>
    <w:rsid w:val="07867AD8"/>
    <w:rsid w:val="1065079C"/>
    <w:rsid w:val="1246C58D"/>
    <w:rsid w:val="1979222D"/>
    <w:rsid w:val="1B6A175A"/>
    <w:rsid w:val="2337E099"/>
    <w:rsid w:val="2934C95B"/>
    <w:rsid w:val="29674EA5"/>
    <w:rsid w:val="465DCA84"/>
    <w:rsid w:val="466447A7"/>
    <w:rsid w:val="4AE6D1E1"/>
    <w:rsid w:val="5213ADD2"/>
    <w:rsid w:val="706FF7F5"/>
    <w:rsid w:val="7199C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B6A2F85"/>
  <w15:chartTrackingRefBased/>
  <w15:docId w15:val="{7A4DEB85-D5C6-4813-8706-F163D68AF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885F0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b/>
      <w:bCs/>
      <w:sz w:val="40"/>
      <w:szCs w:val="40"/>
      <w:lang w:val="en-US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1B0B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B0B3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B0B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B0B3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B0B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B0B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B0B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B0B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85F02"/>
    <w:rPr>
      <w:rFonts w:asciiTheme="majorHAnsi" w:eastAsiaTheme="majorEastAsia" w:hAnsiTheme="majorHAnsi" w:cstheme="majorBidi"/>
      <w:b/>
      <w:bCs/>
      <w:sz w:val="40"/>
      <w:szCs w:val="40"/>
      <w:lang w:val="en-US"/>
    </w:rPr>
  </w:style>
  <w:style w:type="character" w:customStyle="1" w:styleId="Titolo2Carattere">
    <w:name w:val="Titolo 2 Carattere"/>
    <w:basedOn w:val="Carpredefinitoparagrafo"/>
    <w:link w:val="Titolo2"/>
    <w:uiPriority w:val="9"/>
    <w:rsid w:val="001B0B3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B0B3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B0B3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B0B3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B0B3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B0B3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B0B3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B0B3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B0B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B0B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B0B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B0B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B0B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B0B3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B0B3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B0B3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B0B3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B0B3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B0B3F"/>
    <w:rPr>
      <w:b/>
      <w:bCs/>
      <w:smallCaps/>
      <w:color w:val="0F4761" w:themeColor="accent1" w:themeShade="BF"/>
      <w:spacing w:val="5"/>
    </w:rPr>
  </w:style>
  <w:style w:type="character" w:styleId="Testosegnaposto">
    <w:name w:val="Placeholder Text"/>
    <w:basedOn w:val="Carpredefinitoparagrafo"/>
    <w:uiPriority w:val="99"/>
    <w:semiHidden/>
    <w:rsid w:val="007964EA"/>
    <w:rPr>
      <w:color w:val="666666"/>
    </w:rPr>
  </w:style>
  <w:style w:type="table" w:styleId="Grigliatabella">
    <w:name w:val="Table Grid"/>
    <w:basedOn w:val="Tabellanormale"/>
    <w:uiPriority w:val="39"/>
    <w:rsid w:val="00DA7A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7A7B7F"/>
    <w:pPr>
      <w:spacing w:after="0" w:line="240" w:lineRule="auto"/>
    </w:pPr>
  </w:style>
  <w:style w:type="paragraph" w:styleId="Bibliografia">
    <w:name w:val="Bibliography"/>
    <w:basedOn w:val="Normale"/>
    <w:next w:val="Normale"/>
    <w:uiPriority w:val="37"/>
    <w:unhideWhenUsed/>
    <w:rsid w:val="00B0773B"/>
    <w:pPr>
      <w:spacing w:after="0" w:line="240" w:lineRule="auto"/>
      <w:ind w:left="720" w:hanging="720"/>
    </w:pPr>
  </w:style>
  <w:style w:type="character" w:styleId="Numeroriga">
    <w:name w:val="line number"/>
    <w:basedOn w:val="Carpredefinitoparagrafo"/>
    <w:uiPriority w:val="99"/>
    <w:semiHidden/>
    <w:unhideWhenUsed/>
    <w:rsid w:val="00181218"/>
  </w:style>
  <w:style w:type="paragraph" w:styleId="Testocommento">
    <w:name w:val="annotation text"/>
    <w:basedOn w:val="Normale"/>
    <w:link w:val="TestocommentoCarattere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Pr>
      <w:sz w:val="20"/>
      <w:szCs w:val="20"/>
    </w:rPr>
  </w:style>
  <w:style w:type="character" w:styleId="Rimandocommento">
    <w:name w:val="annotation reference"/>
    <w:basedOn w:val="Carpredefinitoparagrafo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268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7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1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0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5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2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2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1227</Words>
  <Characters>6998</Characters>
  <Application>Microsoft Office Word</Application>
  <DocSecurity>0</DocSecurity>
  <Lines>58</Lines>
  <Paragraphs>16</Paragraphs>
  <ScaleCrop>false</ScaleCrop>
  <Company>HP Inc.</Company>
  <LinksUpToDate>false</LinksUpToDate>
  <CharactersWithSpaces>8209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ANDRELLO</dc:creator>
  <cp:keywords/>
  <dc:description/>
  <cp:lastModifiedBy>MARCO ANDRELLO</cp:lastModifiedBy>
  <cp:revision>247</cp:revision>
  <dcterms:created xsi:type="dcterms:W3CDTF">2025-06-11T14:06:00Z</dcterms:created>
  <dcterms:modified xsi:type="dcterms:W3CDTF">2025-09-01T14:22:00Z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zotero-version="6.0.36"&gt;&lt;session id="8xErc2ah"/&gt;&lt;style id="http://www.zotero.org/styles/global-ecology-and-biogeography" hasBibliography="1" bibliographyStyleHasBeenSet="1"/&gt;&lt;prefs&gt;&lt;pref name="fieldType" value="Field"/&gt;&lt;pref name="a</vt:lpwstr>
  </property>
  <property fmtid="{D5CDD505-2E9C-101B-9397-08002B2CF9AE}" pid="3" name="ZOTERO_PREF_2">
    <vt:lpwstr>utomaticJournalAbbreviations" value="true"/&gt;&lt;/prefs&gt;&lt;/data&gt;</vt:lpwstr>
  </property>
</Properties>
</file>