
<file path=[Content_Types].xml><?xml version="1.0" encoding="utf-8"?>
<Types xmlns="http://schemas.openxmlformats.org/package/2006/content-types">
  <Default Extension="rels" ContentType="application/vnd.openxmlformats-package.relationships+xml"/>
  <Default Extension="xml" ContentType="application/xml"/>
  <Default Extension="ICO" ContentType="image/.ic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2f9a12ed56c04698" Type="http://schemas.microsoft.com/office/2007/relationships/ui/extensibility" Target="customUI/customUI14.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2209CD" w14:textId="2FE9FF00" w:rsidR="009F7FCE" w:rsidRPr="00EE426C" w:rsidRDefault="00D01D45" w:rsidP="00E15050">
      <w:pPr>
        <w:pStyle w:val="papertitle"/>
      </w:pPr>
      <w:r>
        <w:t xml:space="preserve">Improving Tools that Allow </w:t>
      </w:r>
      <w:r w:rsidR="00E15050">
        <w:t xml:space="preserve">End Users </w:t>
      </w:r>
      <w:r>
        <w:br/>
      </w:r>
      <w:r w:rsidR="00E15050">
        <w:t xml:space="preserve">to </w:t>
      </w:r>
      <w:r w:rsidR="00406F95">
        <w:t>Configur</w:t>
      </w:r>
      <w:r w:rsidR="00E15050">
        <w:t>e</w:t>
      </w:r>
      <w:r w:rsidR="00406F95">
        <w:t xml:space="preserve"> Smart Environments</w:t>
      </w:r>
    </w:p>
    <w:p w14:paraId="51DECC72" w14:textId="60F9C3F5" w:rsidR="00E15050" w:rsidRPr="00C377A8" w:rsidRDefault="003F58D6" w:rsidP="00E15050">
      <w:pPr>
        <w:pStyle w:val="author"/>
        <w:rPr>
          <w:lang w:val="it-IT"/>
        </w:rPr>
      </w:pPr>
      <w:r w:rsidRPr="00B805AF">
        <w:rPr>
          <w:lang w:val="it-IT"/>
        </w:rPr>
        <w:t>Carmelo Ardito</w:t>
      </w:r>
      <w:r w:rsidRPr="00E857EE">
        <w:rPr>
          <w:vertAlign w:val="superscript"/>
          <w:lang w:val="it-IT"/>
        </w:rPr>
        <w:t>1</w:t>
      </w:r>
      <w:r w:rsidRPr="00B805AF">
        <w:rPr>
          <w:lang w:val="it-IT"/>
        </w:rPr>
        <w:t xml:space="preserve">, </w:t>
      </w:r>
      <w:r w:rsidR="00DA31CA">
        <w:rPr>
          <w:lang w:val="it-IT"/>
        </w:rPr>
        <w:t>Maria F. Costabile</w:t>
      </w:r>
      <w:r w:rsidR="00DA31CA" w:rsidRPr="00E857EE">
        <w:rPr>
          <w:vertAlign w:val="superscript"/>
          <w:lang w:val="it-IT"/>
        </w:rPr>
        <w:t>1</w:t>
      </w:r>
      <w:r w:rsidR="00DA31CA">
        <w:rPr>
          <w:lang w:val="it-IT"/>
        </w:rPr>
        <w:t xml:space="preserve">, </w:t>
      </w:r>
      <w:r>
        <w:rPr>
          <w:lang w:val="it-IT"/>
        </w:rPr>
        <w:t>Giuseppe Desolda</w:t>
      </w:r>
      <w:r w:rsidRPr="00E857EE">
        <w:rPr>
          <w:vertAlign w:val="superscript"/>
          <w:lang w:val="it-IT"/>
        </w:rPr>
        <w:t>1</w:t>
      </w:r>
      <w:r>
        <w:rPr>
          <w:lang w:val="it-IT"/>
        </w:rPr>
        <w:t>, Marco Manca</w:t>
      </w:r>
      <w:r w:rsidRPr="00E857EE">
        <w:rPr>
          <w:vertAlign w:val="superscript"/>
          <w:lang w:val="it-IT"/>
        </w:rPr>
        <w:t>2</w:t>
      </w:r>
      <w:r>
        <w:rPr>
          <w:lang w:val="it-IT"/>
        </w:rPr>
        <w:t xml:space="preserve">, </w:t>
      </w:r>
      <w:r w:rsidR="00DA31CA">
        <w:rPr>
          <w:lang w:val="it-IT"/>
        </w:rPr>
        <w:br/>
      </w:r>
      <w:r>
        <w:rPr>
          <w:lang w:val="it-IT"/>
        </w:rPr>
        <w:t>Maristella Matera</w:t>
      </w:r>
      <w:r>
        <w:rPr>
          <w:vertAlign w:val="superscript"/>
          <w:lang w:val="it-IT"/>
        </w:rPr>
        <w:t>3</w:t>
      </w:r>
      <w:r>
        <w:rPr>
          <w:lang w:val="it-IT"/>
        </w:rPr>
        <w:t>, Fabio Paternò</w:t>
      </w:r>
      <w:r w:rsidRPr="00E857EE">
        <w:rPr>
          <w:vertAlign w:val="superscript"/>
          <w:lang w:val="it-IT"/>
        </w:rPr>
        <w:t>2</w:t>
      </w:r>
      <w:r>
        <w:rPr>
          <w:lang w:val="it-IT"/>
        </w:rPr>
        <w:t>, Carmen Santoro</w:t>
      </w:r>
      <w:r w:rsidRPr="00E857EE">
        <w:rPr>
          <w:vertAlign w:val="superscript"/>
          <w:lang w:val="it-IT"/>
        </w:rPr>
        <w:t>2</w:t>
      </w:r>
    </w:p>
    <w:p w14:paraId="6B561C7C" w14:textId="77777777" w:rsidR="00E857EE" w:rsidRDefault="009B2539" w:rsidP="00E857EE">
      <w:pPr>
        <w:pStyle w:val="address"/>
        <w:rPr>
          <w:lang w:val="it-IT"/>
        </w:rPr>
      </w:pPr>
      <w:r w:rsidRPr="00E857EE">
        <w:rPr>
          <w:vertAlign w:val="superscript"/>
          <w:lang w:val="it-IT"/>
        </w:rPr>
        <w:t>1</w:t>
      </w:r>
      <w:r w:rsidRPr="00E857EE">
        <w:rPr>
          <w:lang w:val="it-IT"/>
        </w:rPr>
        <w:t xml:space="preserve"> </w:t>
      </w:r>
      <w:r w:rsidR="00E857EE" w:rsidRPr="001C6848">
        <w:rPr>
          <w:lang w:val="it-IT"/>
        </w:rPr>
        <w:t>Università degli Studi di Bari Aldo Moro</w:t>
      </w:r>
      <w:r w:rsidR="00E857EE">
        <w:rPr>
          <w:lang w:val="it-IT"/>
        </w:rPr>
        <w:t>, via Orabona 4, 70125 Bari, Italy</w:t>
      </w:r>
    </w:p>
    <w:p w14:paraId="618FB08A" w14:textId="77777777" w:rsidR="00E857EE" w:rsidRPr="00B805AF" w:rsidRDefault="00E857EE" w:rsidP="00E857EE">
      <w:pPr>
        <w:pStyle w:val="address"/>
        <w:rPr>
          <w:lang w:val="it-IT"/>
        </w:rPr>
      </w:pPr>
      <w:r>
        <w:rPr>
          <w:rStyle w:val="e-mail"/>
          <w:lang w:val="it-IT"/>
        </w:rPr>
        <w:t>{name.surname}</w:t>
      </w:r>
      <w:r w:rsidRPr="00E857EE">
        <w:rPr>
          <w:rStyle w:val="e-mail"/>
          <w:lang w:val="it-IT"/>
        </w:rPr>
        <w:t>@</w:t>
      </w:r>
      <w:r>
        <w:rPr>
          <w:rStyle w:val="e-mail"/>
          <w:lang w:val="it-IT"/>
        </w:rPr>
        <w:t>uniba.it</w:t>
      </w:r>
    </w:p>
    <w:p w14:paraId="727E6381" w14:textId="77777777" w:rsidR="003D678F" w:rsidRDefault="009B2539" w:rsidP="00E857EE">
      <w:pPr>
        <w:pStyle w:val="address"/>
        <w:rPr>
          <w:lang w:val="it-IT"/>
        </w:rPr>
      </w:pPr>
      <w:r w:rsidRPr="00E857EE">
        <w:rPr>
          <w:vertAlign w:val="superscript"/>
          <w:lang w:val="it-IT"/>
        </w:rPr>
        <w:t>2</w:t>
      </w:r>
      <w:r w:rsidRPr="00E857EE">
        <w:rPr>
          <w:lang w:val="it-IT"/>
        </w:rPr>
        <w:t xml:space="preserve"> </w:t>
      </w:r>
      <w:r w:rsidR="00E857EE" w:rsidRPr="00E857EE">
        <w:rPr>
          <w:lang w:val="it-IT"/>
        </w:rPr>
        <w:t>CNR-ISTI, HIIS Laboratory, Via G. Moruzzi 1, 56124 Pisa, Italy</w:t>
      </w:r>
    </w:p>
    <w:p w14:paraId="607482C3" w14:textId="78C7CD3D" w:rsidR="00E857EE" w:rsidRDefault="00490F5E" w:rsidP="00E857EE">
      <w:pPr>
        <w:pStyle w:val="address"/>
        <w:rPr>
          <w:rStyle w:val="e-mail"/>
          <w:lang w:val="it-IT"/>
        </w:rPr>
      </w:pPr>
      <w:hyperlink r:id="rId8" w:history="1">
        <w:r w:rsidR="003D678F" w:rsidRPr="000C45F7">
          <w:rPr>
            <w:rStyle w:val="Collegamentoipertestuale"/>
            <w:rFonts w:ascii="Courier" w:hAnsi="Courier"/>
            <w:noProof/>
            <w:lang w:val="it-IT"/>
          </w:rPr>
          <w:t>{name.surname}@isti.cnr.it</w:t>
        </w:r>
      </w:hyperlink>
    </w:p>
    <w:p w14:paraId="05F937B5" w14:textId="55BB7B17" w:rsidR="003D678F" w:rsidRDefault="003D678F" w:rsidP="003D678F">
      <w:pPr>
        <w:pStyle w:val="address"/>
        <w:rPr>
          <w:lang w:val="it-IT"/>
        </w:rPr>
      </w:pPr>
      <w:r>
        <w:rPr>
          <w:vertAlign w:val="superscript"/>
          <w:lang w:val="it-IT"/>
        </w:rPr>
        <w:t>3</w:t>
      </w:r>
      <w:r w:rsidRPr="00E857EE">
        <w:rPr>
          <w:lang w:val="it-IT"/>
        </w:rPr>
        <w:t xml:space="preserve"> </w:t>
      </w:r>
      <w:r>
        <w:rPr>
          <w:lang w:val="it-IT"/>
        </w:rPr>
        <w:t xml:space="preserve">Politecnico di Milano, </w:t>
      </w:r>
      <w:r w:rsidRPr="00E857EE">
        <w:rPr>
          <w:lang w:val="it-IT"/>
        </w:rPr>
        <w:t>Italy</w:t>
      </w:r>
    </w:p>
    <w:p w14:paraId="4BFB0579" w14:textId="4BCF681C" w:rsidR="003D678F" w:rsidRPr="00E857EE" w:rsidRDefault="003D678F" w:rsidP="00E857EE">
      <w:pPr>
        <w:pStyle w:val="address"/>
        <w:rPr>
          <w:rStyle w:val="e-mail"/>
          <w:lang w:val="it-IT"/>
        </w:rPr>
      </w:pPr>
      <w:r>
        <w:rPr>
          <w:rStyle w:val="e-mail"/>
          <w:lang w:val="it-IT"/>
        </w:rPr>
        <w:t>{name.surname}</w:t>
      </w:r>
      <w:r w:rsidRPr="00E857EE">
        <w:rPr>
          <w:rStyle w:val="e-mail"/>
          <w:lang w:val="it-IT"/>
        </w:rPr>
        <w:t>@</w:t>
      </w:r>
      <w:r>
        <w:rPr>
          <w:rStyle w:val="e-mail"/>
          <w:lang w:val="it-IT"/>
        </w:rPr>
        <w:t>polimi</w:t>
      </w:r>
      <w:r w:rsidRPr="00E857EE">
        <w:rPr>
          <w:rStyle w:val="e-mail"/>
          <w:lang w:val="it-IT"/>
        </w:rPr>
        <w:t>.it</w:t>
      </w:r>
    </w:p>
    <w:p w14:paraId="70C94A81" w14:textId="2E918DD5" w:rsidR="00E15050" w:rsidRPr="003D2E5E" w:rsidRDefault="009B2539" w:rsidP="00E15050">
      <w:pPr>
        <w:pStyle w:val="abstract"/>
        <w:spacing w:after="0"/>
        <w:ind w:firstLine="0"/>
        <w:rPr>
          <w:lang w:val="en-GB"/>
        </w:rPr>
      </w:pPr>
      <w:r w:rsidRPr="00C377A8">
        <w:rPr>
          <w:b/>
          <w:bCs/>
          <w:lang w:val="it-IT"/>
        </w:rPr>
        <w:t>Abstract.</w:t>
      </w:r>
      <w:r w:rsidR="00F848DA" w:rsidRPr="00C377A8">
        <w:rPr>
          <w:b/>
          <w:bCs/>
          <w:lang w:val="it-IT"/>
        </w:rPr>
        <w:t xml:space="preserve"> </w:t>
      </w:r>
      <w:r w:rsidR="00F848DA" w:rsidRPr="00F848DA">
        <w:rPr>
          <w:bCs/>
          <w:lang w:val="en-GB"/>
        </w:rPr>
        <w:t xml:space="preserve">The widespread introduction of the Internet of Things into people's daily lives </w:t>
      </w:r>
      <w:r w:rsidR="003D2E5E" w:rsidRPr="003D2E5E">
        <w:rPr>
          <w:bCs/>
          <w:lang w:val="en-GB"/>
        </w:rPr>
        <w:t xml:space="preserve">calls for </w:t>
      </w:r>
      <w:r w:rsidR="00F848DA" w:rsidRPr="00F848DA">
        <w:rPr>
          <w:bCs/>
          <w:lang w:val="en-GB"/>
        </w:rPr>
        <w:t>approaches that allow even unskilled end user</w:t>
      </w:r>
      <w:r w:rsidR="003D2E5E">
        <w:rPr>
          <w:bCs/>
          <w:lang w:val="en-GB"/>
        </w:rPr>
        <w:t>s</w:t>
      </w:r>
      <w:r w:rsidR="00F848DA" w:rsidRPr="00F848DA">
        <w:rPr>
          <w:bCs/>
          <w:lang w:val="en-GB"/>
        </w:rPr>
        <w:t xml:space="preserve"> to </w:t>
      </w:r>
      <w:r w:rsidR="003D2E5E">
        <w:rPr>
          <w:bCs/>
          <w:lang w:val="en-GB"/>
        </w:rPr>
        <w:t xml:space="preserve">autonomously </w:t>
      </w:r>
      <w:r w:rsidR="00F848DA" w:rsidRPr="00F848DA">
        <w:rPr>
          <w:bCs/>
          <w:lang w:val="en-GB"/>
        </w:rPr>
        <w:t xml:space="preserve">configure their own smart </w:t>
      </w:r>
      <w:r w:rsidR="00A00865">
        <w:rPr>
          <w:bCs/>
          <w:lang w:val="en-GB"/>
        </w:rPr>
        <w:t>environments</w:t>
      </w:r>
      <w:r w:rsidR="00F848DA" w:rsidRPr="00F848DA">
        <w:rPr>
          <w:bCs/>
          <w:lang w:val="en-GB"/>
        </w:rPr>
        <w:t xml:space="preserve">. </w:t>
      </w:r>
      <w:r w:rsidR="003D2E5E" w:rsidRPr="003D2E5E">
        <w:rPr>
          <w:bCs/>
          <w:lang w:val="en-GB"/>
        </w:rPr>
        <w:t xml:space="preserve">Various </w:t>
      </w:r>
      <w:r w:rsidR="00A00865">
        <w:rPr>
          <w:bCs/>
          <w:lang w:val="en-GB"/>
        </w:rPr>
        <w:t xml:space="preserve">tools, either research or </w:t>
      </w:r>
      <w:r w:rsidR="003D2E5E" w:rsidRPr="003D2E5E">
        <w:rPr>
          <w:bCs/>
          <w:lang w:val="en-GB"/>
        </w:rPr>
        <w:t>commercial</w:t>
      </w:r>
      <w:r w:rsidR="00A00865">
        <w:rPr>
          <w:bCs/>
          <w:lang w:val="en-GB"/>
        </w:rPr>
        <w:t xml:space="preserve">, are available, which </w:t>
      </w:r>
      <w:r w:rsidR="003D2E5E" w:rsidRPr="003D2E5E">
        <w:rPr>
          <w:bCs/>
          <w:lang w:val="en-GB"/>
        </w:rPr>
        <w:t xml:space="preserve">allow end users to combine smart objects and services </w:t>
      </w:r>
      <w:r w:rsidR="00D01D45">
        <w:rPr>
          <w:bCs/>
          <w:lang w:val="en-GB"/>
        </w:rPr>
        <w:t>for</w:t>
      </w:r>
      <w:r w:rsidR="00D01D45" w:rsidRPr="003D2E5E">
        <w:rPr>
          <w:bCs/>
          <w:lang w:val="en-GB"/>
        </w:rPr>
        <w:t xml:space="preserve"> </w:t>
      </w:r>
      <w:r w:rsidR="003D2E5E" w:rsidRPr="003D2E5E">
        <w:rPr>
          <w:bCs/>
          <w:lang w:val="en-GB"/>
        </w:rPr>
        <w:t>creat</w:t>
      </w:r>
      <w:r w:rsidR="00D01D45">
        <w:rPr>
          <w:bCs/>
          <w:lang w:val="en-GB"/>
        </w:rPr>
        <w:t>ing</w:t>
      </w:r>
      <w:r w:rsidR="003D2E5E" w:rsidRPr="003D2E5E">
        <w:rPr>
          <w:bCs/>
          <w:lang w:val="en-GB"/>
        </w:rPr>
        <w:t xml:space="preserve"> applications that meet their needs</w:t>
      </w:r>
      <w:r w:rsidR="00F848DA" w:rsidRPr="003D2E5E">
        <w:rPr>
          <w:bCs/>
          <w:lang w:val="en-GB"/>
        </w:rPr>
        <w:t xml:space="preserve">. </w:t>
      </w:r>
      <w:r w:rsidR="003D2E5E" w:rsidRPr="003D2E5E">
        <w:rPr>
          <w:bCs/>
          <w:lang w:val="en-GB"/>
        </w:rPr>
        <w:t>However, challenging issues do persist</w:t>
      </w:r>
      <w:r w:rsidR="00A00865">
        <w:rPr>
          <w:bCs/>
          <w:lang w:val="en-GB"/>
        </w:rPr>
        <w:t>,</w:t>
      </w:r>
      <w:r w:rsidR="003D2E5E" w:rsidRPr="003D2E5E">
        <w:rPr>
          <w:bCs/>
          <w:lang w:val="en-GB"/>
        </w:rPr>
        <w:t xml:space="preserve"> including interaction</w:t>
      </w:r>
      <w:r w:rsidR="00D01D45">
        <w:rPr>
          <w:bCs/>
          <w:lang w:val="en-GB"/>
        </w:rPr>
        <w:t xml:space="preserve"> paradigms</w:t>
      </w:r>
      <w:r w:rsidR="00A00865">
        <w:rPr>
          <w:bCs/>
          <w:lang w:val="en-GB"/>
        </w:rPr>
        <w:t xml:space="preserve"> adequate to end users</w:t>
      </w:r>
      <w:r w:rsidR="003D2E5E">
        <w:rPr>
          <w:bCs/>
          <w:lang w:val="en-GB"/>
        </w:rPr>
        <w:t>,</w:t>
      </w:r>
      <w:r w:rsidR="003D2E5E" w:rsidRPr="003D2E5E">
        <w:rPr>
          <w:bCs/>
          <w:lang w:val="en-GB"/>
        </w:rPr>
        <w:t xml:space="preserve"> </w:t>
      </w:r>
      <w:r w:rsidR="003D2E5E">
        <w:rPr>
          <w:bCs/>
          <w:lang w:val="en-GB"/>
        </w:rPr>
        <w:t xml:space="preserve">as well as </w:t>
      </w:r>
      <w:r w:rsidR="003D2E5E" w:rsidRPr="003D2E5E">
        <w:rPr>
          <w:bCs/>
          <w:lang w:val="en-GB"/>
        </w:rPr>
        <w:t xml:space="preserve">the ability to control that the created applications will do what they </w:t>
      </w:r>
      <w:r w:rsidR="00A00865">
        <w:rPr>
          <w:bCs/>
          <w:lang w:val="en-GB"/>
        </w:rPr>
        <w:t>are intended to</w:t>
      </w:r>
      <w:r w:rsidR="003D2E5E">
        <w:rPr>
          <w:bCs/>
          <w:lang w:val="en-GB"/>
        </w:rPr>
        <w:t>.</w:t>
      </w:r>
      <w:r w:rsidR="003D2E5E" w:rsidRPr="003D2E5E">
        <w:rPr>
          <w:bCs/>
          <w:lang w:val="en-GB"/>
        </w:rPr>
        <w:t xml:space="preserve"> </w:t>
      </w:r>
      <w:r w:rsidR="002802A2">
        <w:rPr>
          <w:bCs/>
          <w:lang w:val="en-GB"/>
        </w:rPr>
        <w:t>This</w:t>
      </w:r>
      <w:r w:rsidR="003D2E5E" w:rsidRPr="003D2E5E">
        <w:rPr>
          <w:bCs/>
          <w:lang w:val="en-GB"/>
        </w:rPr>
        <w:t xml:space="preserve"> work-in-progress </w:t>
      </w:r>
      <w:r w:rsidR="00DA31CA">
        <w:rPr>
          <w:bCs/>
          <w:lang w:val="en-GB"/>
        </w:rPr>
        <w:t>proposes the</w:t>
      </w:r>
      <w:r w:rsidR="003D2E5E" w:rsidRPr="003D2E5E">
        <w:rPr>
          <w:bCs/>
          <w:lang w:val="en-GB"/>
        </w:rPr>
        <w:t xml:space="preserve"> integrat</w:t>
      </w:r>
      <w:r w:rsidR="002B3A88">
        <w:rPr>
          <w:bCs/>
          <w:lang w:val="en-GB"/>
        </w:rPr>
        <w:t>i</w:t>
      </w:r>
      <w:r w:rsidR="00DA31CA">
        <w:rPr>
          <w:bCs/>
          <w:lang w:val="en-GB"/>
        </w:rPr>
        <w:t>on of</w:t>
      </w:r>
      <w:r w:rsidR="003D2E5E" w:rsidRPr="003D2E5E">
        <w:rPr>
          <w:bCs/>
          <w:lang w:val="en-GB"/>
        </w:rPr>
        <w:t xml:space="preserve"> </w:t>
      </w:r>
      <w:r w:rsidR="00A00865">
        <w:rPr>
          <w:bCs/>
          <w:lang w:val="en-GB"/>
        </w:rPr>
        <w:t>two recently developed</w:t>
      </w:r>
      <w:r w:rsidR="003D2E5E" w:rsidRPr="003D2E5E">
        <w:rPr>
          <w:bCs/>
          <w:lang w:val="en-GB"/>
        </w:rPr>
        <w:t xml:space="preserve"> tools</w:t>
      </w:r>
      <w:r w:rsidR="00A00865">
        <w:rPr>
          <w:bCs/>
          <w:lang w:val="en-GB"/>
        </w:rPr>
        <w:t>, in order to</w:t>
      </w:r>
      <w:r w:rsidR="003D2E5E" w:rsidRPr="003D2E5E">
        <w:rPr>
          <w:bCs/>
          <w:lang w:val="en-GB"/>
        </w:rPr>
        <w:t xml:space="preserve"> overcome </w:t>
      </w:r>
      <w:r w:rsidR="00A00865">
        <w:rPr>
          <w:bCs/>
          <w:lang w:val="en-GB"/>
        </w:rPr>
        <w:t>some</w:t>
      </w:r>
      <w:r w:rsidR="00A00865" w:rsidRPr="003D2E5E">
        <w:rPr>
          <w:bCs/>
          <w:lang w:val="en-GB"/>
        </w:rPr>
        <w:t xml:space="preserve"> </w:t>
      </w:r>
      <w:r w:rsidR="003D2E5E" w:rsidRPr="003D2E5E">
        <w:rPr>
          <w:bCs/>
          <w:lang w:val="en-GB"/>
        </w:rPr>
        <w:t xml:space="preserve">limitations of </w:t>
      </w:r>
      <w:r w:rsidR="002802A2">
        <w:rPr>
          <w:bCs/>
          <w:lang w:val="en-GB"/>
        </w:rPr>
        <w:t xml:space="preserve">the </w:t>
      </w:r>
      <w:r w:rsidR="003D2E5E" w:rsidRPr="003D2E5E">
        <w:rPr>
          <w:bCs/>
          <w:lang w:val="en-GB"/>
        </w:rPr>
        <w:t xml:space="preserve">existing </w:t>
      </w:r>
      <w:r w:rsidR="003F58D6">
        <w:rPr>
          <w:bCs/>
          <w:lang w:val="en-GB"/>
        </w:rPr>
        <w:t>solutions</w:t>
      </w:r>
      <w:r w:rsidRPr="003D2E5E">
        <w:rPr>
          <w:lang w:val="en-GB"/>
        </w:rPr>
        <w:t>.</w:t>
      </w:r>
    </w:p>
    <w:p w14:paraId="753C24A1" w14:textId="730B5F30" w:rsidR="00E15050" w:rsidRPr="005C5CA6" w:rsidRDefault="009B2539" w:rsidP="00E15050">
      <w:pPr>
        <w:pStyle w:val="keywords"/>
        <w:rPr>
          <w:lang w:val="en-GB"/>
        </w:rPr>
      </w:pPr>
      <w:r w:rsidRPr="005C5CA6">
        <w:rPr>
          <w:b/>
          <w:bCs/>
          <w:lang w:val="en-GB"/>
        </w:rPr>
        <w:t>Keywords:</w:t>
      </w:r>
      <w:r w:rsidRPr="005C5CA6">
        <w:rPr>
          <w:lang w:val="en-GB"/>
        </w:rPr>
        <w:t xml:space="preserve"> </w:t>
      </w:r>
      <w:bookmarkStart w:id="0" w:name="_GoBack"/>
      <w:bookmarkEnd w:id="0"/>
      <w:r w:rsidR="005C5CA6">
        <w:rPr>
          <w:lang w:val="en-GB"/>
        </w:rPr>
        <w:t>End</w:t>
      </w:r>
      <w:r w:rsidR="002802A2">
        <w:rPr>
          <w:lang w:val="en-GB"/>
        </w:rPr>
        <w:t>-</w:t>
      </w:r>
      <w:r w:rsidR="005C5CA6">
        <w:rPr>
          <w:lang w:val="en-GB"/>
        </w:rPr>
        <w:t xml:space="preserve">User Development, Internet of Things, </w:t>
      </w:r>
      <w:r w:rsidR="005C5CA6" w:rsidRPr="005C5CA6">
        <w:rPr>
          <w:lang w:val="en-GB"/>
        </w:rPr>
        <w:t>Debugging</w:t>
      </w:r>
      <w:r w:rsidRPr="005C5CA6">
        <w:rPr>
          <w:lang w:val="en-GB"/>
        </w:rPr>
        <w:t>.</w:t>
      </w:r>
    </w:p>
    <w:p w14:paraId="1F5638BD" w14:textId="77777777" w:rsidR="00E15050" w:rsidRPr="00F848DA" w:rsidRDefault="007143CF" w:rsidP="00E15050">
      <w:pPr>
        <w:pStyle w:val="heading1"/>
        <w:rPr>
          <w:lang w:val="it-IT"/>
        </w:rPr>
      </w:pPr>
      <w:r w:rsidRPr="00F848DA">
        <w:rPr>
          <w:lang w:val="it-IT"/>
        </w:rPr>
        <w:t>Introduction</w:t>
      </w:r>
    </w:p>
    <w:p w14:paraId="49CB7510" w14:textId="7649CF3C" w:rsidR="007143CF" w:rsidRDefault="007143CF" w:rsidP="007143CF">
      <w:pPr>
        <w:pStyle w:val="p1a"/>
      </w:pPr>
      <w:r w:rsidRPr="00ED202D">
        <w:rPr>
          <w:lang w:val="en-GB"/>
        </w:rPr>
        <w:t>T</w:t>
      </w:r>
      <w:r>
        <w:t xml:space="preserve">he design and development of flexible software able to </w:t>
      </w:r>
      <w:r w:rsidR="002B3A88">
        <w:t xml:space="preserve">satisfy </w:t>
      </w:r>
      <w:r>
        <w:t>the many possible users’ needs is still a difficult challenge. The identification of all the requirements at design time might be too complicated, and such requirements would not be definitive because user needs are likely to change and evolve over time</w:t>
      </w:r>
      <w:r w:rsidR="002B3A88">
        <w:t>. Moreover,</w:t>
      </w:r>
      <w:r>
        <w:t xml:space="preserve"> </w:t>
      </w:r>
      <w:r w:rsidR="002B3A88">
        <w:t xml:space="preserve">a </w:t>
      </w:r>
      <w:r>
        <w:t>wide variability of possible contexts of use</w:t>
      </w:r>
      <w:r w:rsidR="002B3A88">
        <w:t xml:space="preserve"> should be considered, since t</w:t>
      </w:r>
      <w:r>
        <w:t xml:space="preserve">he explosion of mobile and Internet of Things (IoT) technologies has made it possible for people to access their applications from a variety of contexts of use that differ in terms of available devices, </w:t>
      </w:r>
      <w:r w:rsidR="002B3A88">
        <w:t>smart objects</w:t>
      </w:r>
      <w:r>
        <w:t xml:space="preserve">, and services </w:t>
      </w:r>
      <w:r w:rsidR="00E857EE">
        <w:fldChar w:fldCharType="begin"/>
      </w:r>
      <w:r w:rsidR="00E857EE">
        <w:instrText xml:space="preserve"> ADDIN EN.CITE &lt;EndNote&gt;&lt;Cite&gt;&lt;Author&gt;Atzori&lt;/Author&gt;&lt;Year&gt;2010&lt;/Year&gt;&lt;RecNum&gt;823&lt;/RecNum&gt;&lt;DisplayText&gt;[1]&lt;/DisplayText&gt;&lt;record&gt;&lt;rec-number&gt;823&lt;/rec-number&gt;&lt;foreign-keys&gt;&lt;key app="EN" db-id="tvvs99apzffw5te9ft35dxvnvzxrp9t2tts2" timestamp="1452157925"&gt;823&lt;/key&gt;&lt;/foreign-keys&gt;&lt;ref-type name="Journal Article"&gt;17&lt;/ref-type&gt;&lt;contributors&gt;&lt;authors&gt;&lt;author&gt;Atzori, Luigi&lt;/author&gt;&lt;author&gt;Iera, Antonio&lt;/author&gt;&lt;author&gt;Morabito, Giacomo&lt;/author&gt;&lt;/authors&gt;&lt;/contributors&gt;&lt;titles&gt;&lt;title&gt;The Internet of Things: A survey&lt;/title&gt;&lt;secondary-title&gt;Computer Networks&lt;/secondary-title&gt;&lt;/titles&gt;&lt;periodical&gt;&lt;full-title&gt;Computer Networks&lt;/full-title&gt;&lt;/periodical&gt;&lt;pages&gt;2787-2805&lt;/pages&gt;&lt;volume&gt;54&lt;/volume&gt;&lt;number&gt;15&lt;/number&gt;&lt;keywords&gt;&lt;keyword&gt;Internet of Things&lt;/keyword&gt;&lt;keyword&gt;Pervasive computing&lt;/keyword&gt;&lt;keyword&gt;RFID systems&lt;/keyword&gt;&lt;/keywords&gt;&lt;dates&gt;&lt;year&gt;2010&lt;/year&gt;&lt;/dates&gt;&lt;isbn&gt;1389-1286&lt;/isbn&gt;&lt;urls&gt;&lt;related-urls&gt;&lt;url&gt;http://www.sciencedirect.com/science/article/pii/S1389128610001568&lt;/url&gt;&lt;/related-urls&gt;&lt;/urls&gt;&lt;electronic-resource-num&gt;http://dx.doi.org/10.1016/j.comnet.2010.05.010&lt;/electronic-resource-num&gt;&lt;/record&gt;&lt;/Cite&gt;&lt;/EndNote&gt;</w:instrText>
      </w:r>
      <w:r w:rsidR="00E857EE">
        <w:fldChar w:fldCharType="separate"/>
      </w:r>
      <w:r w:rsidR="00E857EE">
        <w:rPr>
          <w:noProof/>
        </w:rPr>
        <w:t>[1]</w:t>
      </w:r>
      <w:r w:rsidR="00E857EE">
        <w:fldChar w:fldCharType="end"/>
      </w:r>
      <w:r>
        <w:t xml:space="preserve">. Thus, it is not possible to guarantee a complete fit between the initially designed system and actual user needs at any given time. </w:t>
      </w:r>
      <w:r w:rsidR="0074639F">
        <w:t xml:space="preserve">The fundamental challenge is to empower end users to configure smart environments able to exploit </w:t>
      </w:r>
      <w:r w:rsidR="002802A2">
        <w:t>several</w:t>
      </w:r>
      <w:r w:rsidR="0074639F">
        <w:t xml:space="preserve"> interconnected devices and objects, which will enable many possible interactions in a user’s surrounding.</w:t>
      </w:r>
    </w:p>
    <w:p w14:paraId="2648DFE6" w14:textId="7FD876E1" w:rsidR="00A666A0" w:rsidRDefault="00DA31CA" w:rsidP="0048089F">
      <w:pPr>
        <w:widowControl w:val="0"/>
      </w:pPr>
      <w:r w:rsidRPr="005B59D2">
        <w:t xml:space="preserve">As largely recognized in the literature, </w:t>
      </w:r>
      <w:r>
        <w:t xml:space="preserve">End-User Development (EUD) </w:t>
      </w:r>
      <w:r w:rsidRPr="006E4ED2">
        <w:t>approaches</w:t>
      </w:r>
      <w:r w:rsidRPr="005B59D2">
        <w:t xml:space="preserve"> fit very well the requirement of letting end users customize systems for their situational needs</w:t>
      </w:r>
      <w:r w:rsidR="0048089F">
        <w:t xml:space="preserve"> </w:t>
      </w:r>
      <w:r w:rsidR="0048089F">
        <w:fldChar w:fldCharType="begin">
          <w:fldData xml:space="preserve">PEVuZE5vdGU+PENpdGU+PEF1dGhvcj5GaXNjaGVyPC9BdXRob3I+PFllYXI+MjAwNDwvWWVhcj48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</w:fldData>
        </w:fldChar>
      </w:r>
      <w:r w:rsidR="0048089F">
        <w:instrText xml:space="preserve"> ADDIN EN.CITE </w:instrText>
      </w:r>
      <w:r w:rsidR="0048089F">
        <w:fldChar w:fldCharType="begin">
          <w:fldData xml:space="preserve">PEVuZE5vdGU+PENpdGU+PEF1dGhvcj5GaXNjaGVyPC9BdXRob3I+PFllYXI+MjAwNDwvWWVhcj48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</w:fldData>
        </w:fldChar>
      </w:r>
      <w:r w:rsidR="0048089F">
        <w:instrText xml:space="preserve"> ADDIN EN.CITE.DATA </w:instrText>
      </w:r>
      <w:r w:rsidR="0048089F">
        <w:fldChar w:fldCharType="end"/>
      </w:r>
      <w:r w:rsidR="0048089F">
        <w:fldChar w:fldCharType="separate"/>
      </w:r>
      <w:r w:rsidR="0048089F">
        <w:rPr>
          <w:noProof/>
        </w:rPr>
        <w:t>[8-11]</w:t>
      </w:r>
      <w:r w:rsidR="0048089F">
        <w:fldChar w:fldCharType="end"/>
      </w:r>
      <w:r w:rsidRPr="005B59D2">
        <w:t>.</w:t>
      </w:r>
      <w:r>
        <w:t xml:space="preserve"> This provide</w:t>
      </w:r>
      <w:r w:rsidR="0048089F">
        <w:t>s</w:t>
      </w:r>
      <w:r>
        <w:t xml:space="preserve"> a significant advantage also to professional software engi</w:t>
      </w:r>
      <w:r>
        <w:lastRenderedPageBreak/>
        <w:t xml:space="preserve">neers, because the software they create will have broader adoption, impact and diffusion. </w:t>
      </w:r>
      <w:r w:rsidRPr="005B59D2">
        <w:t xml:space="preserve">EUD </w:t>
      </w:r>
      <w:r w:rsidR="007143CF">
        <w:t xml:space="preserve">approaches </w:t>
      </w:r>
      <w:r>
        <w:t xml:space="preserve">can </w:t>
      </w:r>
      <w:r w:rsidR="007143CF">
        <w:t>enabl</w:t>
      </w:r>
      <w:r>
        <w:t>e</w:t>
      </w:r>
      <w:r w:rsidR="007143CF">
        <w:t xml:space="preserve"> people</w:t>
      </w:r>
      <w:r w:rsidR="006F48D8">
        <w:t>,</w:t>
      </w:r>
      <w:r w:rsidR="007143CF">
        <w:t xml:space="preserve"> who </w:t>
      </w:r>
      <w:r w:rsidR="0074639F">
        <w:t xml:space="preserve">are not technology-savvy or </w:t>
      </w:r>
      <w:r w:rsidR="007143CF">
        <w:t xml:space="preserve">do not know </w:t>
      </w:r>
      <w:r w:rsidR="006F48D8">
        <w:t>programming, to</w:t>
      </w:r>
      <w:r w:rsidR="002B3A88">
        <w:t xml:space="preserve"> tailor </w:t>
      </w:r>
      <w:r w:rsidR="006F48D8">
        <w:t xml:space="preserve">applications for managing </w:t>
      </w:r>
      <w:r w:rsidR="002B3A88">
        <w:t>smart environment</w:t>
      </w:r>
      <w:r w:rsidR="007143CF">
        <w:t xml:space="preserve">. </w:t>
      </w:r>
      <w:r w:rsidR="006F48D8">
        <w:t>In the last years, the authors of th</w:t>
      </w:r>
      <w:r w:rsidR="00A666A0">
        <w:t>i</w:t>
      </w:r>
      <w:r w:rsidR="006F48D8">
        <w:t>s paper</w:t>
      </w:r>
      <w:r w:rsidR="003F4A13">
        <w:t xml:space="preserve"> </w:t>
      </w:r>
      <w:r w:rsidR="00A666A0">
        <w:t xml:space="preserve">have been developing tools that exploit new </w:t>
      </w:r>
      <w:r w:rsidR="003F4A13" w:rsidRPr="003F4A13">
        <w:t>abstractions, concepts, languages</w:t>
      </w:r>
      <w:r w:rsidR="000A5C89">
        <w:t>,</w:t>
      </w:r>
      <w:r w:rsidR="00A666A0">
        <w:t xml:space="preserve"> in order</w:t>
      </w:r>
      <w:r w:rsidR="003F4A13" w:rsidRPr="003F4A13">
        <w:t xml:space="preserve"> to support end users in creating and tailoring IoT context-dependent interactive applications </w:t>
      </w:r>
      <w:r w:rsidR="00A666A0">
        <w:t>capable to satisfy</w:t>
      </w:r>
      <w:r w:rsidR="00A666A0" w:rsidRPr="003F4A13">
        <w:t xml:space="preserve"> </w:t>
      </w:r>
      <w:r w:rsidR="003F4A13" w:rsidRPr="003F4A13">
        <w:t>their needs</w:t>
      </w:r>
      <w:r w:rsidR="003F4A13" w:rsidRPr="002802A2">
        <w:t xml:space="preserve">. </w:t>
      </w:r>
      <w:r w:rsidR="00A666A0" w:rsidRPr="002802A2">
        <w:t xml:space="preserve">The tools have </w:t>
      </w:r>
      <w:r w:rsidR="00B614D3" w:rsidRPr="006E4ED2">
        <w:t xml:space="preserve">some </w:t>
      </w:r>
      <w:r w:rsidR="00A666A0" w:rsidRPr="002802A2">
        <w:t>specific features</w:t>
      </w:r>
      <w:r w:rsidR="000A5C89" w:rsidRPr="006E4ED2">
        <w:t xml:space="preserve"> </w:t>
      </w:r>
      <w:r w:rsidR="00A666A0" w:rsidRPr="002802A2">
        <w:t>and we are working to integrate th</w:t>
      </w:r>
      <w:r w:rsidR="000A5C89" w:rsidRPr="006E4ED2">
        <w:t>em</w:t>
      </w:r>
      <w:r w:rsidR="00A666A0" w:rsidRPr="002802A2">
        <w:t xml:space="preserve">, </w:t>
      </w:r>
      <w:r w:rsidR="000A5C89" w:rsidRPr="002802A2">
        <w:t>in orde</w:t>
      </w:r>
      <w:r w:rsidR="000A5C89">
        <w:t>r to</w:t>
      </w:r>
      <w:r w:rsidR="00A666A0">
        <w:t xml:space="preserve"> take advantage of the features</w:t>
      </w:r>
      <w:r w:rsidR="000A5C89">
        <w:t xml:space="preserve"> of both tools</w:t>
      </w:r>
      <w:r w:rsidR="00A666A0">
        <w:t xml:space="preserve">. </w:t>
      </w:r>
    </w:p>
    <w:p w14:paraId="70C9C8C6" w14:textId="12C32FB6" w:rsidR="00E1638D" w:rsidRDefault="006A243B" w:rsidP="00E1638D">
      <w:pPr>
        <w:pStyle w:val="heading1"/>
      </w:pPr>
      <w:r>
        <w:t>Some limitations of current tools</w:t>
      </w:r>
    </w:p>
    <w:p w14:paraId="082858EE" w14:textId="150285B7" w:rsidR="00850A45" w:rsidRDefault="00850A45" w:rsidP="0005567D">
      <w:pPr>
        <w:pStyle w:val="p1a"/>
      </w:pPr>
      <w:r>
        <w:t>S</w:t>
      </w:r>
      <w:r w:rsidRPr="00467403">
        <w:t xml:space="preserve">ome </w:t>
      </w:r>
      <w:r>
        <w:t xml:space="preserve">recently proposed tools </w:t>
      </w:r>
      <w:r w:rsidRPr="00467403">
        <w:t xml:space="preserve">support non-technical users to configure smart object behavior. Through Web editors, users can </w:t>
      </w:r>
      <w:r>
        <w:t xml:space="preserve">synchronize the behavior of smart </w:t>
      </w:r>
      <w:r w:rsidRPr="00467403">
        <w:t>object</w:t>
      </w:r>
      <w:r>
        <w:t>s</w:t>
      </w:r>
      <w:r w:rsidRPr="00467403">
        <w:t xml:space="preserve"> by either: a) graphically sketching the interaction among the objects, for example by means of graphs that represent how events and data parameters propagate among the different objects to achieve their synchronization, or b) defining </w:t>
      </w:r>
      <w:r w:rsidRPr="00467403">
        <w:rPr>
          <w:i/>
        </w:rPr>
        <w:t>event-condition-action</w:t>
      </w:r>
      <w:r w:rsidRPr="00467403">
        <w:t xml:space="preserve"> (ECA) rules </w:t>
      </w:r>
      <w:r w:rsidRPr="00467403">
        <w:fldChar w:fldCharType="begin"/>
      </w:r>
      <w:r w:rsidR="00FA366B">
        <w:instrText xml:space="preserve"> ADDIN EN.CITE &lt;EndNote&gt;&lt;Cite ExcludeYear="1"&gt;&lt;Author&gt;Pane&lt;/Author&gt;&lt;Year&gt;2001&lt;/Year&gt;&lt;RecNum&gt;874&lt;/RecNum&gt;&lt;DisplayText&gt;[2]&lt;/DisplayText&gt;&lt;record&gt;&lt;rec-number&gt;874&lt;/rec-number&gt;&lt;foreign-keys&gt;&lt;key app="EN" db-id="tvvs99apzffw5te9ft35dxvnvzxrp9t2tts2" timestamp="1459715031"&gt;874&lt;/key&gt;&lt;/foreign-keys&gt;&lt;ref-type name="Journal Article"&gt;17&lt;/ref-type&gt;&lt;contributors&gt;&lt;authors&gt;&lt;author&gt;Pane, John F.&lt;/author&gt;&lt;author&gt;Ratanamahatana, Chotirat “Ann”&lt;/author&gt;&lt;author&gt;Myers, Brad A.&lt;/author&gt;&lt;/authors&gt;&lt;/contributors&gt;&lt;titles&gt;&lt;title&gt;Studying the language and structure in non-programmers&amp;apos; solutions to programming problems&lt;/title&gt;&lt;secondary-title&gt;International Journal of Human-Computer Studies&lt;/secondary-title&gt;&lt;/titles&gt;&lt;periodical&gt;&lt;full-title&gt;International Journal of Human-Computer Studies&lt;/full-title&gt;&lt;/periodical&gt;&lt;pages&gt;237-264&lt;/pages&gt;&lt;volume&gt;54&lt;/volume&gt;&lt;number&gt;2&lt;/number&gt;&lt;dates&gt;&lt;year&gt;2001&lt;/year&gt;&lt;/dates&gt;&lt;isbn&gt;1071-5819&lt;/isbn&gt;&lt;urls&gt;&lt;related-urls&gt;&lt;url&gt;http://www.sciencedirect.com/science/article/pii/S1071581900904105&lt;/url&gt;&lt;/related-urls&gt;&lt;/urls&gt;&lt;electronic-resource-num&gt;http://dx.doi.org/10.1006/ijhc.2000.0410&lt;/electronic-resource-num&gt;&lt;/record&gt;&lt;/Cite&gt;&lt;/EndNote&gt;</w:instrText>
      </w:r>
      <w:r w:rsidRPr="00467403">
        <w:fldChar w:fldCharType="separate"/>
      </w:r>
      <w:r w:rsidR="00FA366B">
        <w:rPr>
          <w:noProof/>
        </w:rPr>
        <w:t>[2]</w:t>
      </w:r>
      <w:r w:rsidRPr="00467403">
        <w:fldChar w:fldCharType="end"/>
      </w:r>
      <w:r w:rsidRPr="00467403">
        <w:t xml:space="preserve">, a paradigm largely used </w:t>
      </w:r>
      <w:r w:rsidR="007862CF" w:rsidRPr="007862CF">
        <w:t>at b</w:t>
      </w:r>
      <w:r w:rsidR="007862CF">
        <w:t>oth the commercial (e.g.</w:t>
      </w:r>
      <w:r w:rsidR="00E15050">
        <w:t>,</w:t>
      </w:r>
      <w:r w:rsidR="007862CF">
        <w:t xml:space="preserve"> Tasker, IFTTT</w:t>
      </w:r>
      <w:r w:rsidR="007862CF" w:rsidRPr="007862CF">
        <w:t>) and research level</w:t>
      </w:r>
      <w:r w:rsidR="007862CF">
        <w:t xml:space="preserve"> </w:t>
      </w:r>
      <w:r w:rsidR="007862CF" w:rsidRPr="00467403">
        <w:t>(</w:t>
      </w:r>
      <w:r w:rsidR="00E15050">
        <w:t xml:space="preserve">e.g., </w:t>
      </w:r>
      <w:r w:rsidR="007862CF" w:rsidRPr="00467403">
        <w:fldChar w:fldCharType="begin"/>
      </w:r>
      <w:r w:rsidR="00FA366B">
        <w:instrText xml:space="preserve"> ADDIN EN.CITE &lt;EndNote&gt;&lt;Cite ExcludeYear="1"&gt;&lt;Author&gt;Ceri&lt;/Author&gt;&lt;Year&gt;2007&lt;/Year&gt;&lt;RecNum&gt;906&lt;/RecNum&gt;&lt;DisplayText&gt;[3, 4]&lt;/DisplayText&gt;&lt;record&gt;&lt;rec-number&gt;906&lt;/rec-number&gt;&lt;foreign-keys&gt;&lt;key app="EN" db-id="tvvs99apzffw5te9ft35dxvnvzxrp9t2tts2" timestamp="1472651897"&gt;906&lt;/key&gt;&lt;/foreign-keys&gt;&lt;ref-type name="Journal Article"&gt;17&lt;/ref-type&gt;&lt;contributors&gt;&lt;authors&gt;&lt;author&gt;Stefano Ceri&lt;/author&gt;&lt;author&gt;Florian Daniel&lt;/author&gt;&lt;author&gt;Maristella Matera&lt;/author&gt;&lt;author&gt;Federico M. Facca&lt;/author&gt;&lt;/authors&gt;&lt;/contributors&gt;&lt;titles&gt;&lt;title&gt;Model-driven development of context-aware Web applications&lt;/title&gt;&lt;secondary-title&gt;ACM Trans. Internet Technol.&lt;/secondary-title&gt;&lt;/titles&gt;&lt;periodical&gt;&lt;full-title&gt;ACM Trans. Internet Technol.&lt;/full-title&gt;&lt;/periodical&gt;&lt;pages&gt;2&lt;/pages&gt;&lt;volume&gt;7&lt;/volume&gt;&lt;number&gt;1&lt;/number&gt;&lt;dates&gt;&lt;year&gt;2007&lt;/year&gt;&lt;/dates&gt;&lt;isbn&gt;1533-5399&lt;/isbn&gt;&lt;urls&gt;&lt;/urls&gt;&lt;custom1&gt;1189742&lt;/custom1&gt;&lt;electronic-resource-num&gt;10.1145/1189740.1189742&lt;/electronic-resource-num&gt;&lt;/record&gt;&lt;/Cite&gt;&lt;Cite ExcludeYear="1"&gt;&lt;Author&gt;Daniel&lt;/Author&gt;&lt;Year&gt;2008&lt;/Year&gt;&lt;RecNum&gt;907&lt;/RecNum&gt;&lt;record&gt;&lt;rec-number&gt;907&lt;/rec-number&gt;&lt;foreign-keys&gt;&lt;key app="EN" db-id="tvvs99apzffw5te9ft35dxvnvzxrp9t2tts2" timestamp="1472652094"&gt;907&lt;/key&gt;&lt;/foreign-keys&gt;&lt;ref-type name="Journal Article"&gt;17&lt;/ref-type&gt;&lt;contributors&gt;&lt;authors&gt;&lt;author&gt;Florian Daniel&lt;/author&gt;&lt;author&gt;Maristella Matera&lt;/author&gt;&lt;author&gt;Giuseppe Pozzi&lt;/author&gt;&lt;/authors&gt;&lt;/contributors&gt;&lt;titles&gt;&lt;title&gt;Managing runtime adaptivity through active rules: the Bellerofonte framework&lt;/title&gt;&lt;secondary-title&gt;J. Web Eng.&lt;/secondary-title&gt;&lt;/titles&gt;&lt;periodical&gt;&lt;full-title&gt;J. Web Eng.&lt;/full-title&gt;&lt;/periodical&gt;&lt;pages&gt;179-199&lt;/pages&gt;&lt;volume&gt;7&lt;/volume&gt;&lt;number&gt;3&lt;/number&gt;&lt;dates&gt;&lt;year&gt;2008&lt;/year&gt;&lt;/dates&gt;&lt;isbn&gt;1540-9589&lt;/isbn&gt;&lt;urls&gt;&lt;/urls&gt;&lt;custom1&gt;2011273&lt;/custom1&gt;&lt;/record&gt;&lt;/Cite&gt;&lt;/EndNote&gt;</w:instrText>
      </w:r>
      <w:r w:rsidR="007862CF" w:rsidRPr="00467403">
        <w:fldChar w:fldCharType="separate"/>
      </w:r>
      <w:r w:rsidR="00FA366B">
        <w:rPr>
          <w:noProof/>
        </w:rPr>
        <w:t>[3, 4]</w:t>
      </w:r>
      <w:r w:rsidR="007862CF" w:rsidRPr="00467403">
        <w:fldChar w:fldCharType="end"/>
      </w:r>
      <w:r w:rsidR="007862CF" w:rsidRPr="00467403">
        <w:t>)</w:t>
      </w:r>
      <w:r w:rsidR="007862CF">
        <w:t xml:space="preserve"> </w:t>
      </w:r>
      <w:r w:rsidRPr="00467403">
        <w:t xml:space="preserve">for the specification of </w:t>
      </w:r>
      <w:r w:rsidRPr="003D678F">
        <w:t>active</w:t>
      </w:r>
      <w:r w:rsidRPr="00467403">
        <w:t xml:space="preserve"> systems</w:t>
      </w:r>
      <w:r w:rsidR="007862CF">
        <w:t>.</w:t>
      </w:r>
      <w:r w:rsidRPr="00467403">
        <w:t xml:space="preserve"> </w:t>
      </w:r>
      <w:r w:rsidR="0005567D">
        <w:t xml:space="preserve">The </w:t>
      </w:r>
      <w:r w:rsidR="00E15050">
        <w:t xml:space="preserve">idea </w:t>
      </w:r>
      <w:r w:rsidR="0005567D">
        <w:t xml:space="preserve">underlying </w:t>
      </w:r>
      <w:r w:rsidR="00E15050">
        <w:t xml:space="preserve">ECA rules </w:t>
      </w:r>
      <w:r w:rsidR="0005567D">
        <w:t xml:space="preserve">is to specify </w:t>
      </w:r>
      <w:r w:rsidR="002D5929">
        <w:t xml:space="preserve">an </w:t>
      </w:r>
      <w:r w:rsidR="00446C88">
        <w:t xml:space="preserve">operation </w:t>
      </w:r>
      <w:r w:rsidR="0005567D">
        <w:t xml:space="preserve">by using a number of if-then statements expressing how the system should behave when specific situations occur. </w:t>
      </w:r>
    </w:p>
    <w:p w14:paraId="0EE865D3" w14:textId="475F104C" w:rsidR="007143CF" w:rsidRDefault="00DD2941" w:rsidP="00B0432F">
      <w:r>
        <w:t>S</w:t>
      </w:r>
      <w:r w:rsidR="00E1638D">
        <w:t>uch tools</w:t>
      </w:r>
      <w:r w:rsidR="002D5929">
        <w:t xml:space="preserve"> have some limitations</w:t>
      </w:r>
      <w:r w:rsidR="00364E2F">
        <w:t xml:space="preserve"> on how they support end users to specify the </w:t>
      </w:r>
      <w:r w:rsidR="00364E2F" w:rsidRPr="00467403">
        <w:t>behavior</w:t>
      </w:r>
      <w:r w:rsidR="00364E2F">
        <w:t xml:space="preserve"> of </w:t>
      </w:r>
      <w:r w:rsidR="00364E2F" w:rsidRPr="00467403">
        <w:t>smart object</w:t>
      </w:r>
      <w:r w:rsidR="00364E2F">
        <w:t>s</w:t>
      </w:r>
      <w:r w:rsidR="002D5929">
        <w:t xml:space="preserve">. Specifically, </w:t>
      </w:r>
      <w:r w:rsidR="00E1638D" w:rsidRPr="00467403">
        <w:t xml:space="preserve">the graphical notations for rule specification do not match the mental model of most users </w:t>
      </w:r>
      <w:r w:rsidR="00E1638D" w:rsidRPr="00467403">
        <w:fldChar w:fldCharType="begin"/>
      </w:r>
      <w:r w:rsidR="008F3DE3">
        <w:instrText xml:space="preserve"> ADDIN EN.CITE &lt;EndNote&gt;&lt;Cite ExcludeYear="1"&gt;&lt;Author&gt;Wajid&lt;/Author&gt;&lt;Year&gt;2011&lt;/Year&gt;&lt;RecNum&gt;782&lt;/RecNum&gt;&lt;DisplayText&gt;[5]&lt;/DisplayText&gt;&lt;record&gt;&lt;rec-number&gt;782&lt;/rec-number&gt;&lt;foreign-keys&gt;&lt;key app="EN" db-id="tvvs99apzffw5te9ft35dxvnvzxrp9t2tts2" timestamp="1441956586"&gt;782&lt;/key&gt;&lt;/foreign-keys&gt;&lt;ref-type name="Book Section"&gt;5&lt;/ref-type&gt;&lt;contributors&gt;&lt;authors&gt;&lt;author&gt;Wajid, Usman&lt;/author&gt;&lt;author&gt;Namoun, Abdallah&lt;/author&gt;&lt;author&gt;Mehandjiev, Nikolay&lt;/author&gt;&lt;/authors&gt;&lt;secondary-authors&gt;&lt;author&gt;Costabile, MariaFrancesca&lt;/author&gt;&lt;author&gt;Dittrich, Yvonne&lt;/author&gt;&lt;author&gt;Fischer, Gerhard&lt;/author&gt;&lt;author&gt;Piccinno, Antonio&lt;/author&gt;&lt;/secondary-authors&gt;&lt;/contributors&gt;&lt;titles&gt;&lt;title&gt;Alternative Representations for End User Composition of Service-Based Systems&lt;/title&gt;&lt;secondary-title&gt;End-User Development - IS-EUD 2011&lt;/secondary-title&gt;&lt;tertiary-title&gt;Lecture Notes in Computer Science&lt;/tertiary-title&gt;&lt;/titles&gt;&lt;pages&gt;53-66&lt;/pages&gt;&lt;volume&gt;LNCS 6654&lt;/volume&gt;&lt;section&gt;6&lt;/section&gt;&lt;keywords&gt;&lt;keyword&gt;focus groups&lt;/keyword&gt;&lt;keyword&gt;service-based systems&lt;/keyword&gt;&lt;keyword&gt;service composition&lt;/keyword&gt;&lt;keyword&gt;control flow&lt;/keyword&gt;&lt;keyword&gt;data flow&lt;/keyword&gt;&lt;keyword&gt;system driven&lt;/keyword&gt;&lt;keyword&gt;end-user development&lt;/keyword&gt;&lt;/keywords&gt;&lt;dates&gt;&lt;year&gt;2011&lt;/year&gt;&lt;pub-dates&gt;&lt;date&gt;2011/01/01&lt;/date&gt;&lt;/pub-dates&gt;&lt;/dates&gt;&lt;pub-location&gt;Berlin Heidelberg&lt;/pub-location&gt;&lt;publisher&gt;Springer &lt;/publisher&gt;&lt;isbn&gt;978-3-642-21529-2&lt;/isbn&gt;&lt;urls&gt;&lt;related-urls&gt;&lt;url&gt;http://dx.doi.org/10.1007/978-3-642-21530-8_6&lt;/url&gt;&lt;/related-urls&gt;&lt;/urls&gt;&lt;electronic-resource-num&gt;10.1007/978-3-642-21530-8_6&lt;/electronic-resource-num&gt;&lt;language&gt;English&lt;/language&gt;&lt;/record&gt;&lt;/Cite&gt;&lt;/EndNote&gt;</w:instrText>
      </w:r>
      <w:r w:rsidR="00E1638D" w:rsidRPr="00467403">
        <w:fldChar w:fldCharType="separate"/>
      </w:r>
      <w:r w:rsidR="008F3DE3">
        <w:rPr>
          <w:noProof/>
        </w:rPr>
        <w:t>[5]</w:t>
      </w:r>
      <w:r w:rsidR="00E1638D" w:rsidRPr="00467403">
        <w:fldChar w:fldCharType="end"/>
      </w:r>
      <w:r w:rsidR="00E1638D" w:rsidRPr="00467403">
        <w:t xml:space="preserve">. Another </w:t>
      </w:r>
      <w:r w:rsidR="00E1638D">
        <w:t>limiting factor</w:t>
      </w:r>
      <w:r w:rsidR="00E1638D" w:rsidRPr="00467403">
        <w:t xml:space="preserve"> is that the expressive power of the ECA rules </w:t>
      </w:r>
      <w:r w:rsidR="00364E2F">
        <w:t>created</w:t>
      </w:r>
      <w:r w:rsidR="00364E2F" w:rsidRPr="00467403">
        <w:t xml:space="preserve"> </w:t>
      </w:r>
      <w:r w:rsidR="00364E2F">
        <w:t>with</w:t>
      </w:r>
      <w:r w:rsidR="00364E2F" w:rsidRPr="00467403">
        <w:t xml:space="preserve"> </w:t>
      </w:r>
      <w:r w:rsidR="002D5929">
        <w:t xml:space="preserve">some </w:t>
      </w:r>
      <w:r w:rsidR="00E1638D" w:rsidRPr="00467403">
        <w:t>tools</w:t>
      </w:r>
      <w:r w:rsidR="002D5929">
        <w:t>,</w:t>
      </w:r>
      <w:r w:rsidR="00B0432F">
        <w:t xml:space="preserve"> </w:t>
      </w:r>
      <w:r w:rsidR="00B0432F" w:rsidRPr="00467403">
        <w:t xml:space="preserve">such as IFTTT, Zapier and </w:t>
      </w:r>
      <w:r w:rsidR="00B0432F">
        <w:t>Atooma,</w:t>
      </w:r>
      <w:r w:rsidR="00D57935">
        <w:t xml:space="preserve"> </w:t>
      </w:r>
      <w:r w:rsidR="00E1638D" w:rsidRPr="00467403">
        <w:t>is</w:t>
      </w:r>
      <w:r w:rsidR="002D5929">
        <w:t xml:space="preserve"> rather low, permitting to only specify v</w:t>
      </w:r>
      <w:r w:rsidR="00E1638D" w:rsidRPr="00467403">
        <w:t>ery simple synchronized behaviors.</w:t>
      </w:r>
      <w:r w:rsidR="00B0432F">
        <w:t xml:space="preserve"> </w:t>
      </w:r>
    </w:p>
    <w:p w14:paraId="04970E72" w14:textId="29F66619" w:rsidR="0014181B" w:rsidRDefault="00323235" w:rsidP="0014181B">
      <w:r>
        <w:t>An</w:t>
      </w:r>
      <w:r w:rsidRPr="0014181B">
        <w:t xml:space="preserve"> </w:t>
      </w:r>
      <w:r w:rsidR="0014181B" w:rsidRPr="0014181B">
        <w:t xml:space="preserve">interesting aspect is how </w:t>
      </w:r>
      <w:r w:rsidR="00364E2F">
        <w:t>a user</w:t>
      </w:r>
      <w:r w:rsidR="00364E2F" w:rsidRPr="0014181B">
        <w:t xml:space="preserve"> </w:t>
      </w:r>
      <w:r w:rsidR="0014181B" w:rsidRPr="0014181B">
        <w:t xml:space="preserve">can test and possibly assess whether the </w:t>
      </w:r>
      <w:r w:rsidR="00DA31CA" w:rsidRPr="0014181B">
        <w:t>behavior</w:t>
      </w:r>
      <w:r w:rsidR="0014181B" w:rsidRPr="0014181B">
        <w:t xml:space="preserve"> of the application</w:t>
      </w:r>
      <w:r w:rsidR="002802A2">
        <w:t xml:space="preserve"> they</w:t>
      </w:r>
      <w:r w:rsidR="002802A2" w:rsidRPr="002802A2">
        <w:t xml:space="preserve"> </w:t>
      </w:r>
      <w:r w:rsidR="002802A2" w:rsidRPr="0014181B">
        <w:t>created</w:t>
      </w:r>
      <w:r w:rsidR="00364E2F">
        <w:t xml:space="preserve"> </w:t>
      </w:r>
      <w:r w:rsidR="002802A2">
        <w:t xml:space="preserve">or </w:t>
      </w:r>
      <w:r w:rsidR="002802A2" w:rsidRPr="0014181B">
        <w:t>modified</w:t>
      </w:r>
      <w:r w:rsidR="002802A2">
        <w:t xml:space="preserve"> </w:t>
      </w:r>
      <w:r w:rsidR="0014181B" w:rsidRPr="0014181B">
        <w:t xml:space="preserve">actually results in the expected one. This need is especially relevant in IoT domains, where incorrect </w:t>
      </w:r>
      <w:r w:rsidR="00DA31CA" w:rsidRPr="0014181B">
        <w:t>behavior</w:t>
      </w:r>
      <w:r w:rsidR="0014181B" w:rsidRPr="0014181B">
        <w:t xml:space="preserve"> of applications or actuators can eventually have safety-critical consequences (e.g., in the elderly assistance domain</w:t>
      </w:r>
      <w:r w:rsidR="00364E2F">
        <w:t>,</w:t>
      </w:r>
      <w:r w:rsidR="0014181B" w:rsidRPr="0014181B">
        <w:t xml:space="preserve"> in the home domain</w:t>
      </w:r>
      <w:r w:rsidR="00364E2F">
        <w:t>, etc.</w:t>
      </w:r>
      <w:r w:rsidR="0014181B" w:rsidRPr="0014181B">
        <w:t xml:space="preserve">). </w:t>
      </w:r>
      <w:r w:rsidR="007862CF" w:rsidRPr="007862CF">
        <w:t xml:space="preserve">This issue is relevant both in single-user and in multi-user scenarios. For instance, conflicting rules can occur with a single user who might not </w:t>
      </w:r>
      <w:r w:rsidR="00DA31CA" w:rsidRPr="007862CF">
        <w:t>realize</w:t>
      </w:r>
      <w:r w:rsidR="007862CF" w:rsidRPr="007862CF">
        <w:t xml:space="preserve"> that some rules can conflict under specific circumstances. In other situations, multiple users might define rules attempting to influence the status of devices or physical objects belonging to the same environment in a conflicting manner, </w:t>
      </w:r>
      <w:r w:rsidR="002C21C1">
        <w:t>based on</w:t>
      </w:r>
      <w:r w:rsidR="002C21C1" w:rsidRPr="007862CF">
        <w:t xml:space="preserve"> </w:t>
      </w:r>
      <w:r w:rsidR="002C21C1">
        <w:t>contrasting</w:t>
      </w:r>
      <w:r w:rsidR="002C21C1" w:rsidRPr="007862CF">
        <w:t xml:space="preserve"> </w:t>
      </w:r>
      <w:r w:rsidR="007862CF" w:rsidRPr="007862CF">
        <w:t>preferences. In both cases</w:t>
      </w:r>
      <w:r w:rsidR="002C21C1">
        <w:t>,</w:t>
      </w:r>
      <w:r w:rsidR="007862CF" w:rsidRPr="007862CF">
        <w:t xml:space="preserve"> a debugging </w:t>
      </w:r>
      <w:r w:rsidR="002C21C1">
        <w:t>feature</w:t>
      </w:r>
      <w:r w:rsidR="002C21C1" w:rsidRPr="007862CF">
        <w:t xml:space="preserve"> </w:t>
      </w:r>
      <w:r w:rsidR="007862CF" w:rsidRPr="007862CF">
        <w:t xml:space="preserve">could be beneficial to highlight potentially conflicting rules or </w:t>
      </w:r>
      <w:r w:rsidR="002C21C1">
        <w:t>provide</w:t>
      </w:r>
      <w:r w:rsidR="002C21C1" w:rsidRPr="007862CF">
        <w:t xml:space="preserve"> </w:t>
      </w:r>
      <w:r w:rsidR="007862CF" w:rsidRPr="007862CF">
        <w:t>the reasons why a rule will not be triggered in specific situations</w:t>
      </w:r>
      <w:r>
        <w:t xml:space="preserve">. This aspect is scarcely </w:t>
      </w:r>
      <w:r w:rsidRPr="0014181B">
        <w:t>addressed in the EUD area</w:t>
      </w:r>
      <w:r>
        <w:t xml:space="preserve"> and </w:t>
      </w:r>
      <w:r w:rsidR="0014181B" w:rsidRPr="0014181B">
        <w:t xml:space="preserve">most EUD </w:t>
      </w:r>
      <w:r w:rsidR="002C21C1">
        <w:t xml:space="preserve">tools </w:t>
      </w:r>
      <w:r w:rsidR="00535CAD">
        <w:t xml:space="preserve">do not include debugging aids </w:t>
      </w:r>
      <w:r w:rsidR="002C21C1">
        <w:t>also because</w:t>
      </w:r>
      <w:r w:rsidR="002C21C1" w:rsidRPr="0014181B">
        <w:t xml:space="preserve"> </w:t>
      </w:r>
      <w:r w:rsidR="0014181B" w:rsidRPr="0014181B">
        <w:t>end users find debugging especially difficult</w:t>
      </w:r>
      <w:r>
        <w:t xml:space="preserve"> </w:t>
      </w:r>
      <w:r>
        <w:fldChar w:fldCharType="begin"/>
      </w:r>
      <w:r w:rsidR="008F3DE3">
        <w:instrText xml:space="preserve"> ADDIN EN.CITE &lt;EndNote&gt;&lt;Cite&gt;&lt;Author&gt;Coutaz&lt;/Author&gt;&lt;Year&gt;2016&lt;/Year&gt;&lt;RecNum&gt;1107&lt;/RecNum&gt;&lt;DisplayText&gt;[6]&lt;/DisplayText&gt;&lt;record&gt;&lt;rec-number&gt;1107&lt;/rec-number&gt;&lt;foreign-keys&gt;&lt;key app="EN" db-id="tvvs99apzffw5te9ft35dxvnvzxrp9t2tts2" timestamp="1556785273"&gt;1107&lt;/key&gt;&lt;/foreign-keys&gt;&lt;ref-type name="Journal Article"&gt;17&lt;/ref-type&gt;&lt;contributors&gt;&lt;authors&gt;&lt;author&gt;J. Coutaz&lt;/author&gt;&lt;author&gt;J. L. Crowley&lt;/author&gt;&lt;/authors&gt;&lt;/contributors&gt;&lt;titles&gt;&lt;title&gt;A First-Person Experience with End-User Development for Smart Homes&lt;/title&gt;&lt;secondary-title&gt;IEEE Pervasive Computing&lt;/secondary-title&gt;&lt;/titles&gt;&lt;periodical&gt;&lt;full-title&gt;IEEE Pervasive Computing&lt;/full-title&gt;&lt;/periodical&gt;&lt;pages&gt;26-39&lt;/pages&gt;&lt;volume&gt;15&lt;/volume&gt;&lt;number&gt;2&lt;/number&gt;&lt;keywords&gt;&lt;keyword&gt;home computing&lt;/keyword&gt;&lt;keyword&gt;ubiquitous computing&lt;/keyword&gt;&lt;keyword&gt;first-person experience&lt;/keyword&gt;&lt;keyword&gt;end-user development&lt;/keyword&gt;&lt;keyword&gt;smart homes&lt;/keyword&gt;&lt;keyword&gt;EUD prototype&lt;/keyword&gt;&lt;keyword&gt;domestic pervasive computing&lt;/keyword&gt;&lt;keyword&gt;User interfaces&lt;/keyword&gt;&lt;keyword&gt;User centered design&lt;/keyword&gt;&lt;keyword&gt;Smart devices&lt;/keyword&gt;&lt;keyword&gt;Consumer electronics&lt;/keyword&gt;&lt;keyword&gt;Internet of Things&lt;/keyword&gt;&lt;keyword&gt;Pervasive computing&lt;/keyword&gt;&lt;keyword&gt;Big data&lt;/keyword&gt;&lt;keyword&gt;Data analysis&lt;/keyword&gt;&lt;keyword&gt;smart home systems and services&lt;/keyword&gt;&lt;keyword&gt;pervasive domestic computing&lt;/keyword&gt;&lt;keyword&gt;Internet/Web technologies&lt;/keyword&gt;&lt;/keywords&gt;&lt;dates&gt;&lt;year&gt;2016&lt;/year&gt;&lt;/dates&gt;&lt;isbn&gt;1536-1268&lt;/isbn&gt;&lt;urls&gt;&lt;/urls&gt;&lt;electronic-resource-num&gt;10.1109/MPRV.2016.24&lt;/electronic-resource-num&gt;&lt;/record&gt;&lt;/Cite&gt;&lt;/EndNote&gt;</w:instrText>
      </w:r>
      <w:r>
        <w:fldChar w:fldCharType="separate"/>
      </w:r>
      <w:r w:rsidR="008F3DE3">
        <w:rPr>
          <w:noProof/>
        </w:rPr>
        <w:t>[6]</w:t>
      </w:r>
      <w:r>
        <w:fldChar w:fldCharType="end"/>
      </w:r>
      <w:r w:rsidR="0014181B" w:rsidRPr="0014181B">
        <w:t xml:space="preserve">. </w:t>
      </w:r>
      <w:r w:rsidR="002C21C1">
        <w:t>D</w:t>
      </w:r>
      <w:r w:rsidR="0014181B" w:rsidRPr="0014181B">
        <w:t>ebugging mechanisms that are adequate for end users</w:t>
      </w:r>
      <w:r w:rsidR="002C21C1">
        <w:t xml:space="preserve"> are of great importance</w:t>
      </w:r>
      <w:r>
        <w:t xml:space="preserve"> </w:t>
      </w:r>
      <w:r>
        <w:fldChar w:fldCharType="begin"/>
      </w:r>
      <w:r w:rsidR="008F3DE3">
        <w:instrText xml:space="preserve"> ADDIN EN.CITE &lt;EndNote&gt;&lt;Cite ExcludeYear="1"&gt;&lt;Author&gt;Manca&lt;/Author&gt;&lt;Year&gt;2019&lt;/Year&gt;&lt;RecNum&gt;1109&lt;/RecNum&gt;&lt;DisplayText&gt;[7]&lt;/DisplayText&gt;&lt;record&gt;&lt;rec-number&gt;1109&lt;/rec-number&gt;&lt;foreign-keys&gt;&lt;key app="EN" db-id="tvvs99apzffw5te9ft35dxvnvzxrp9t2tts2" timestamp="1556792457"&gt;1109&lt;/key&gt;&lt;/foreign-keys&gt;&lt;ref-type name="Journal Article"&gt;17&lt;/ref-type&gt;&lt;contributors&gt;&lt;authors&gt;&lt;author&gt;Manca, Marco&lt;/author&gt;&lt;author&gt;Fabio,&lt;/author&gt;&lt;author&gt;Paternò,&lt;/author&gt;&lt;author&gt;Santoro, Carmen&lt;/author&gt;&lt;author&gt;Corcella, Luca&lt;/author&gt;&lt;/authors&gt;&lt;/contributors&gt;&lt;titles&gt;&lt;title&gt;Supporting end-user debugging of trigger-action rules for IoT applications&lt;/title&gt;&lt;secondary-title&gt;International Journal of Human-Computer Studies&lt;/secondary-title&gt;&lt;/titles&gt;&lt;periodical&gt;&lt;full-title&gt;International Journal of Human-Computer Studies&lt;/full-title&gt;&lt;/periodical&gt;&lt;pages&gt;56-69&lt;/pages&gt;&lt;volume&gt;123&lt;/volume&gt;&lt;keywords&gt;&lt;keyword&gt;End user development&lt;/keyword&gt;&lt;keyword&gt;Internet of things&lt;/keyword&gt;&lt;keyword&gt;Trigger-Action Rules&lt;/keyword&gt;&lt;keyword&gt;Debugging&lt;/keyword&gt;&lt;/keywords&gt;&lt;dates&gt;&lt;year&gt;2019&lt;/year&gt;&lt;pub-dates&gt;&lt;date&gt;2019/03/01/&lt;/date&gt;&lt;/pub-dates&gt;&lt;/dates&gt;&lt;isbn&gt;1071-5819&lt;/isbn&gt;&lt;urls&gt;&lt;related-urls&gt;&lt;url&gt;http://www.sciencedirect.com/science/article/pii/S1071581918306529&lt;/url&gt;&lt;/related-urls&gt;&lt;/urls&gt;&lt;electronic-resource-num&gt;https://doi.org/10.1016/j.ijhcs.2018.11.005&lt;/electronic-resource-num&gt;&lt;/record&gt;&lt;/Cite&gt;&lt;/EndNote&gt;</w:instrText>
      </w:r>
      <w:r>
        <w:fldChar w:fldCharType="separate"/>
      </w:r>
      <w:r w:rsidR="008F3DE3">
        <w:rPr>
          <w:noProof/>
        </w:rPr>
        <w:t>[7]</w:t>
      </w:r>
      <w:r>
        <w:fldChar w:fldCharType="end"/>
      </w:r>
      <w:r w:rsidR="002C21C1">
        <w:t>.</w:t>
      </w:r>
    </w:p>
    <w:p w14:paraId="6CB79336" w14:textId="61BA616C" w:rsidR="0048089F" w:rsidRDefault="0048089F" w:rsidP="0014181B">
      <w:r>
        <w:t>The next</w:t>
      </w:r>
      <w:r w:rsidRPr="005B59D2">
        <w:rPr>
          <w:lang w:val="en-GB"/>
        </w:rPr>
        <w:t xml:space="preserve"> section describes two tools that support EUD of IoT applications, provid</w:t>
      </w:r>
      <w:r>
        <w:rPr>
          <w:lang w:val="en-GB"/>
        </w:rPr>
        <w:t>ing</w:t>
      </w:r>
      <w:r w:rsidRPr="005B59D2">
        <w:rPr>
          <w:lang w:val="en-GB"/>
        </w:rPr>
        <w:t xml:space="preserve"> good solution</w:t>
      </w:r>
      <w:r>
        <w:rPr>
          <w:lang w:val="en-GB"/>
        </w:rPr>
        <w:t>s</w:t>
      </w:r>
      <w:r w:rsidRPr="005B59D2">
        <w:rPr>
          <w:lang w:val="en-GB"/>
        </w:rPr>
        <w:t xml:space="preserve"> to the two issues described </w:t>
      </w:r>
      <w:r>
        <w:rPr>
          <w:lang w:val="en-GB"/>
        </w:rPr>
        <w:t>above</w:t>
      </w:r>
      <w:r w:rsidRPr="005B59D2">
        <w:rPr>
          <w:lang w:val="en-GB"/>
        </w:rPr>
        <w:t>.</w:t>
      </w:r>
      <w:r>
        <w:rPr>
          <w:lang w:val="en-GB"/>
        </w:rPr>
        <w:t xml:space="preserve"> </w:t>
      </w:r>
    </w:p>
    <w:p w14:paraId="3211E722" w14:textId="75FC5BC1" w:rsidR="00406F95" w:rsidRPr="003F58D6" w:rsidRDefault="003F58D6" w:rsidP="00406F95">
      <w:pPr>
        <w:pStyle w:val="heading1"/>
      </w:pPr>
      <w:r w:rsidRPr="003F58D6">
        <w:lastRenderedPageBreak/>
        <w:t>The proposed solution</w:t>
      </w:r>
    </w:p>
    <w:p w14:paraId="0842F8CA" w14:textId="280DD9CE" w:rsidR="00490D46" w:rsidRPr="006E4ED2" w:rsidRDefault="00BA2959" w:rsidP="0048089F">
      <w:pPr>
        <w:pStyle w:val="p1a"/>
      </w:pPr>
      <w:r w:rsidRPr="005B59D2">
        <w:t>EFESTO-5W</w:t>
      </w:r>
      <w:r w:rsidR="006B7590" w:rsidRPr="006E4ED2">
        <w:t xml:space="preserve"> is</w:t>
      </w:r>
      <w:r w:rsidRPr="005B59D2">
        <w:t xml:space="preserve"> a web-based platform that, by means of a visual composition paradigm, allows non-technical end users to synchronize the behavior of multiple smart devices </w:t>
      </w:r>
      <w:r w:rsidR="00C377A8">
        <w:fldChar w:fldCharType="begin"/>
      </w:r>
      <w:r w:rsidR="008F3DE3">
        <w:instrText xml:space="preserve"> ADDIN EN.CITE &lt;EndNote&gt;&lt;Cite ExcludeYear="1"&gt;&lt;Author&gt;Desolda&lt;/Author&gt;&lt;Year&gt;2017&lt;/Year&gt;&lt;RecNum&gt;946&lt;/RecNum&gt;&lt;DisplayText&gt;[12]&lt;/DisplayText&gt;&lt;record&gt;&lt;rec-number&gt;946&lt;/rec-number&gt;&lt;foreign-keys&gt;&lt;key app="EN" db-id="tvvs99apzffw5te9ft35dxvnvzxrp9t2tts2" timestamp="1493903527"&gt;946&lt;/key&gt;&lt;/foreign-keys&gt;&lt;ref-type name="Journal Article"&gt;17&lt;/ref-type&gt;&lt;contributors&gt;&lt;authors&gt;&lt;author&gt;Giuseppe Desolda&lt;/author&gt;&lt;author&gt;Carmelo Ardito&lt;/author&gt;&lt;author&gt;Maristella Matera&lt;/author&gt;&lt;/authors&gt;&lt;/contributors&gt;&lt;titles&gt;&lt;title&gt;Empowering End Users to Customize their Smart Environments: Model, Composition Paradigms, and Domain-Specific Tools&lt;/title&gt;&lt;secondary-title&gt;ACM Trans. Comput.-Hum. Interact.&lt;/secondary-title&gt;&lt;/titles&gt;&lt;periodical&gt;&lt;full-title&gt;ACM Trans. Comput.-Hum. Interact.&lt;/full-title&gt;&lt;/periodical&gt;&lt;pages&gt;Article N. 12 - 1-52&lt;/pages&gt;&lt;volume&gt;24&lt;/volume&gt;&lt;number&gt;2&lt;/number&gt;&lt;dates&gt;&lt;year&gt;2017&lt;/year&gt;&lt;/dates&gt;&lt;isbn&gt;1073-0516&lt;/isbn&gt;&lt;urls&gt;&lt;/urls&gt;&lt;custom1&gt;3057859&lt;/custom1&gt;&lt;electronic-resource-num&gt;10.1145/3057859&lt;/electronic-resource-num&gt;&lt;/record&gt;&lt;/Cite&gt;&lt;/EndNote&gt;</w:instrText>
      </w:r>
      <w:r w:rsidR="00C377A8">
        <w:fldChar w:fldCharType="separate"/>
      </w:r>
      <w:r w:rsidR="008F3DE3">
        <w:rPr>
          <w:noProof/>
        </w:rPr>
        <w:t>[12]</w:t>
      </w:r>
      <w:r w:rsidR="00C377A8">
        <w:fldChar w:fldCharType="end"/>
      </w:r>
      <w:r w:rsidRPr="005B59D2">
        <w:t xml:space="preserve">. </w:t>
      </w:r>
      <w:r w:rsidR="006B7590" w:rsidRPr="006E4ED2">
        <w:t>Th</w:t>
      </w:r>
      <w:r w:rsidR="002A79F8" w:rsidRPr="006E4ED2">
        <w:t>e</w:t>
      </w:r>
      <w:r w:rsidRPr="005B59D2">
        <w:t xml:space="preserve"> behavior is </w:t>
      </w:r>
      <w:r w:rsidRPr="006E4ED2">
        <w:t>defined</w:t>
      </w:r>
      <w:r w:rsidRPr="005B59D2">
        <w:t xml:space="preserve"> by creating Event-Condition-Action (ECA) rules</w:t>
      </w:r>
      <w:r w:rsidR="002A79F8" w:rsidRPr="006E4ED2">
        <w:t xml:space="preserve">. With respect to other tools, EFESTO-5W </w:t>
      </w:r>
      <w:r w:rsidR="002A79F8" w:rsidRPr="005B59D2">
        <w:t xml:space="preserve">provides a richer set of operators for the definition of ECA rules, which </w:t>
      </w:r>
      <w:r w:rsidR="002A79F8" w:rsidRPr="006E4ED2">
        <w:t xml:space="preserve">are </w:t>
      </w:r>
      <w:r w:rsidRPr="005B59D2">
        <w:t xml:space="preserve">characterized by multiple events and actions </w:t>
      </w:r>
      <w:r w:rsidR="00C377A8">
        <w:fldChar w:fldCharType="begin"/>
      </w:r>
      <w:r w:rsidR="008F3DE3">
        <w:instrText xml:space="preserve"> ADDIN EN.CITE &lt;EndNote&gt;&lt;Cite ExcludeYear="1"&gt;&lt;Author&gt;Desolda&lt;/Author&gt;&lt;Year&gt;2017&lt;/Year&gt;&lt;RecNum&gt;1110&lt;/RecNum&gt;&lt;DisplayText&gt;[13]&lt;/DisplayText&gt;&lt;record&gt;&lt;rec-number&gt;1110&lt;/rec-number&gt;&lt;foreign-keys&gt;&lt;key app="EN" db-id="tvvs99apzffw5te9ft35dxvnvzxrp9t2tts2" timestamp="1556793482"&gt;1110&lt;/key&gt;&lt;/foreign-keys&gt;&lt;ref-type name="Book Section"&gt;5&lt;/ref-type&gt;&lt;contributors&gt;&lt;authors&gt;&lt;author&gt;Desolda, Giuseppe&lt;/author&gt;&lt;author&gt;Ardito, Carmelo&lt;/author&gt;&lt;author&gt;Matera, Maristella&lt;/author&gt;&lt;/authors&gt;&lt;tertiary-authors&gt;&lt;author&gt;Barbosa, Simone&lt;/author&gt;&lt;author&gt;Markopoulos, Panos&lt;/author&gt;&lt;author&gt;Paternò, Fabio&lt;/author&gt;&lt;author&gt;Stumpf, Simone&lt;/author&gt;&lt;author&gt;Valtolina, Stefano&lt;/author&gt;&lt;/tertiary-authors&gt;&lt;/contributors&gt;&lt;titles&gt;&lt;title&gt;Specification of Complex Logical Expressions for Task Automation: An EUD Approach&lt;/title&gt;&lt;secondary-title&gt;End-User Development - Is-EUD 2017&lt;/secondary-title&gt;&lt;tertiary-title&gt;End-User Development&lt;/tertiary-title&gt;&lt;/titles&gt;&lt;pages&gt;108-116&lt;/pages&gt;&lt;volume&gt;LNCS 10303&lt;/volume&gt;&lt;dates&gt;&lt;year&gt;2017&lt;/year&gt;&lt;/dates&gt;&lt;pub-location&gt;Cham&lt;/pub-location&gt;&lt;publisher&gt;Springer International Publishing&lt;/publisher&gt;&lt;isbn&gt;978-3-319-58735-6&lt;/isbn&gt;&lt;label&gt;10.1007/978-3-319-58735-6_8&lt;/label&gt;&lt;urls&gt;&lt;/urls&gt;&lt;/record&gt;&lt;/Cite&gt;&lt;/EndNote&gt;</w:instrText>
      </w:r>
      <w:r w:rsidR="00C377A8">
        <w:fldChar w:fldCharType="separate"/>
      </w:r>
      <w:r w:rsidR="008F3DE3">
        <w:rPr>
          <w:noProof/>
        </w:rPr>
        <w:t>[13]</w:t>
      </w:r>
      <w:r w:rsidR="00C377A8">
        <w:fldChar w:fldCharType="end"/>
      </w:r>
      <w:r w:rsidRPr="005B59D2">
        <w:t>, as well as by temporal and spatial constraints on event detection and action execution</w:t>
      </w:r>
      <w:r w:rsidR="002A79F8" w:rsidRPr="006E4ED2">
        <w:t xml:space="preserve">. Thus, their </w:t>
      </w:r>
      <w:r w:rsidR="002A79F8" w:rsidRPr="005B59D2">
        <w:t>expressive power is much higher</w:t>
      </w:r>
      <w:r w:rsidRPr="005B59D2">
        <w:t>.</w:t>
      </w:r>
      <w:r w:rsidR="002A79F8" w:rsidRPr="006E4ED2">
        <w:t xml:space="preserve"> In addition, the adopted </w:t>
      </w:r>
      <w:r w:rsidR="002A79F8" w:rsidRPr="005B59D2">
        <w:t xml:space="preserve">visual paradigm better accommodates the </w:t>
      </w:r>
      <w:r w:rsidR="006E4ED2">
        <w:t xml:space="preserve">end </w:t>
      </w:r>
      <w:r w:rsidR="002A79F8" w:rsidRPr="005B59D2">
        <w:t>user</w:t>
      </w:r>
      <w:r w:rsidR="006E4ED2">
        <w:t>s’</w:t>
      </w:r>
      <w:r w:rsidR="002A79F8" w:rsidRPr="005B59D2">
        <w:t xml:space="preserve"> mental model</w:t>
      </w:r>
      <w:r w:rsidR="006E4ED2">
        <w:t>.</w:t>
      </w:r>
      <w:r w:rsidR="002A79F8" w:rsidRPr="006E4ED2">
        <w:t xml:space="preserve"> E</w:t>
      </w:r>
      <w:r w:rsidRPr="005B59D2">
        <w:t xml:space="preserve">nd users </w:t>
      </w:r>
      <w:r w:rsidR="005B59D2" w:rsidRPr="006E4ED2">
        <w:t>may also</w:t>
      </w:r>
      <w:r w:rsidRPr="005B59D2">
        <w:t xml:space="preserve"> define custom attributes, a conceptual tool to transfers domain-specific knowledge to smart-objects, thus simplifying and empowering the creation of an ecosystem of ECA rules </w:t>
      </w:r>
      <w:r w:rsidR="00C377A8">
        <w:fldChar w:fldCharType="begin"/>
      </w:r>
      <w:r w:rsidR="008F3DE3">
        <w:instrText xml:space="preserve"> ADDIN EN.CITE &lt;EndNote&gt;&lt;Cite ExcludeYear="1"&gt;&lt;Author&gt;Ardito&lt;/Author&gt;&lt;Year&gt;2018&lt;/Year&gt;&lt;RecNum&gt;1004&lt;/RecNum&gt;&lt;DisplayText&gt;[14]&lt;/DisplayText&gt;&lt;record&gt;&lt;rec-number&gt;1004&lt;/rec-number&gt;&lt;foreign-keys&gt;&lt;key app="EN" db-id="tvvs99apzffw5te9ft35dxvnvzxrp9t2tts2" timestamp="1530265107"&gt;1004&lt;/key&gt;&lt;/foreign-keys&gt;&lt;ref-type name="Journal Article"&gt;17&lt;/ref-type&gt;&lt;contributors&gt;&lt;authors&gt;&lt;author&gt;Ardito, Carmelo&lt;/author&gt;&lt;author&gt;Buono, Paolo&lt;/author&gt;&lt;author&gt;Desolda, Giuseppe&lt;/author&gt;&lt;author&gt;Matera, Maristella&lt;/author&gt;&lt;/authors&gt;&lt;/contributors&gt;&lt;titles&gt;&lt;title&gt;From smart objects to smart experiences: An end-user development approach&lt;/title&gt;&lt;secondary-title&gt;International Journal of Human-Computer Studies&lt;/secondary-title&gt;&lt;/titles&gt;&lt;periodical&gt;&lt;full-title&gt;International Journal of Human-Computer Studies&lt;/full-title&gt;&lt;/periodical&gt;&lt;pages&gt;51-68&lt;/pages&gt;&lt;volume&gt;114&lt;/volume&gt;&lt;keywords&gt;&lt;keyword&gt;Internet of Things&lt;/keyword&gt;&lt;keyword&gt;Smart object modelling&lt;/keyword&gt;&lt;keyword&gt;Smart visit experience&lt;/keyword&gt;&lt;keyword&gt;Cultural Heritage&lt;/keyword&gt;&lt;/keywords&gt;&lt;dates&gt;&lt;year&gt;2018&lt;/year&gt;&lt;pub-dates&gt;&lt;date&gt;2018/06/01/&lt;/date&gt;&lt;/pub-dates&gt;&lt;/dates&gt;&lt;isbn&gt;1071-5819&lt;/isbn&gt;&lt;urls&gt;&lt;related-urls&gt;&lt;url&gt;http://www.sciencedirect.com/science/article/pii/S1071581917301635&lt;/url&gt;&lt;/related-urls&gt;&lt;/urls&gt;&lt;electronic-resource-num&gt;https://doi.org/10.1016/j.ijhcs.2017.12.002&lt;/electronic-resource-num&gt;&lt;/record&gt;&lt;/Cite&gt;&lt;/EndNote&gt;</w:instrText>
      </w:r>
      <w:r w:rsidR="00C377A8">
        <w:fldChar w:fldCharType="separate"/>
      </w:r>
      <w:r w:rsidR="008F3DE3">
        <w:rPr>
          <w:noProof/>
        </w:rPr>
        <w:t>[14]</w:t>
      </w:r>
      <w:r w:rsidR="00C377A8">
        <w:fldChar w:fldCharType="end"/>
      </w:r>
      <w:r w:rsidRPr="005B59D2">
        <w:t xml:space="preserve">. The EFESTO-5W architecture fosters its customization to different domains. For instance, the decoupling of UI layer promotes the lightweight development of further UIs implementing visual metaphors more adequate for specific domains </w:t>
      </w:r>
      <w:r w:rsidR="00F94875">
        <w:fldChar w:fldCharType="begin"/>
      </w:r>
      <w:r w:rsidR="008F3DE3">
        <w:instrText xml:space="preserve"> ADDIN EN.CITE &lt;EndNote&gt;&lt;Cite ExcludeYear="1"&gt;&lt;Author&gt;Ardito&lt;/Author&gt;&lt;Year&gt;2014&lt;/Year&gt;&lt;RecNum&gt;707&lt;/RecNum&gt;&lt;DisplayText&gt;[15]&lt;/DisplayText&gt;&lt;record&gt;&lt;rec-number&gt;707&lt;/rec-number&gt;&lt;foreign-keys&gt;&lt;key app="EN" db-id="tvvs99apzffw5te9ft35dxvnvzxrp9t2tts2" timestamp="1428580696"&gt;707&lt;/key&gt;&lt;/foreign-keys&gt;&lt;ref-type name="Journal Article"&gt;17&lt;/ref-type&gt;&lt;contributors&gt;&lt;authors&gt;&lt;author&gt;Ardito, Carmelo&lt;/author&gt;&lt;author&gt;Costabile, Maria Francesca&lt;/author&gt;&lt;author&gt;Desolda, Giuseppe&lt;/author&gt;&lt;author&gt;Lanzilotti, Rosa&lt;/author&gt;&lt;author&gt;Matera, Maristella&lt;/author&gt;&lt;author&gt;Piccinno, Antonio&lt;/author&gt;&lt;author&gt;Picozzi, Matteo&lt;/author&gt;&lt;/authors&gt;&lt;/contributors&gt;&lt;titles&gt;&lt;title&gt;User-driven visual composition of service-based interactive spaces&lt;/title&gt;&lt;secondary-title&gt;Journal of Visual Languages &amp;amp; Computing&lt;/secondary-title&gt;&lt;/titles&gt;&lt;periodical&gt;&lt;full-title&gt;Journal of Visual Languages &amp;amp; Computing&lt;/full-title&gt;&lt;/periodical&gt;&lt;pages&gt;278-296&lt;/pages&gt;&lt;volume&gt;25&lt;/volume&gt;&lt;number&gt;4&lt;/number&gt;&lt;keywords&gt;&lt;keyword&gt;End-user development&lt;/keyword&gt;&lt;keyword&gt;Service composition&lt;/keyword&gt;&lt;keyword&gt;Personal information space&lt;/keyword&gt;&lt;keyword&gt;Platform-independent models&lt;/keyword&gt;&lt;/keywords&gt;&lt;dates&gt;&lt;year&gt;2014&lt;/year&gt;&lt;/dates&gt;&lt;isbn&gt;1045-926X&lt;/isbn&gt;&lt;urls&gt;&lt;related-urls&gt;&lt;url&gt;http://www.sciencedirect.com/science/article/pii/S1045926X14000299&lt;/url&gt;&lt;/related-urls&gt;&lt;/urls&gt;&lt;electronic-resource-num&gt;http://dx.doi.org/10.1016/j.jvlc.2014.01.003&lt;/electronic-resource-num&gt;&lt;/record&gt;&lt;/Cite&gt;&lt;/EndNote&gt;</w:instrText>
      </w:r>
      <w:r w:rsidR="00F94875">
        <w:fldChar w:fldCharType="separate"/>
      </w:r>
      <w:r w:rsidR="008F3DE3">
        <w:rPr>
          <w:noProof/>
        </w:rPr>
        <w:t>[15]</w:t>
      </w:r>
      <w:r w:rsidR="00F94875">
        <w:fldChar w:fldCharType="end"/>
      </w:r>
      <w:r w:rsidR="00711F30" w:rsidRPr="005B59D2">
        <w:t xml:space="preserve">. </w:t>
      </w:r>
    </w:p>
    <w:p w14:paraId="64E04085" w14:textId="56D77087" w:rsidR="006A243B" w:rsidRPr="00C377A8" w:rsidRDefault="00705735">
      <w:pPr>
        <w:rPr>
          <w:lang w:val="en-GB"/>
        </w:rPr>
      </w:pPr>
      <w:r>
        <w:t xml:space="preserve">A platform for the specification and execution of trigger-action rules has been introduced in </w:t>
      </w:r>
      <w:r w:rsidR="00C377A8">
        <w:fldChar w:fldCharType="begin"/>
      </w:r>
      <w:r w:rsidR="008F3DE3">
        <w:instrText xml:space="preserve"> ADDIN EN.CITE &lt;EndNote&gt;&lt;Cite&gt;&lt;Author&gt;Ghiani&lt;/Author&gt;&lt;Year&gt;2017&lt;/Year&gt;&lt;RecNum&gt;1007&lt;/RecNum&gt;&lt;DisplayText&gt;[16]&lt;/DisplayText&gt;&lt;record&gt;&lt;rec-number&gt;1007&lt;/rec-number&gt;&lt;foreign-keys&gt;&lt;key app="EN" db-id="tvvs99apzffw5te9ft35dxvnvzxrp9t2tts2" timestamp="1530514956"&gt;1007&lt;/key&gt;&lt;/foreign-keys&gt;&lt;ref-type name="Journal Article"&gt;17&lt;/ref-type&gt;&lt;contributors&gt;&lt;authors&gt;&lt;author&gt;Giuseppe Ghiani&lt;/author&gt;&lt;author&gt;Marco Manca&lt;/author&gt;&lt;author&gt;Fabio Paternò&lt;/author&gt;&lt;author&gt;Carmen Santoro&lt;/author&gt;&lt;/authors&gt;&lt;/contributors&gt;&lt;titles&gt;&lt;title&gt;Personalization of Context-Dependent Applications Through Trigger-Action Rules&lt;/title&gt;&lt;secondary-title&gt;ACM Trans. Comput.-Hum. Interact.&lt;/secondary-title&gt;&lt;/titles&gt;&lt;periodical&gt;&lt;full-title&gt;ACM Trans. Comput.-Hum. Interact.&lt;/full-title&gt;&lt;/periodical&gt;&lt;pages&gt;1-33&lt;/pages&gt;&lt;volume&gt;24&lt;/volume&gt;&lt;number&gt;2&lt;/number&gt;&lt;dates&gt;&lt;year&gt;2017&lt;/year&gt;&lt;/dates&gt;&lt;isbn&gt;1073-0516&lt;/isbn&gt;&lt;urls&gt;&lt;/urls&gt;&lt;custom1&gt;3057861&lt;/custom1&gt;&lt;electronic-resource-num&gt;10.1145/3057861&lt;/electronic-resource-num&gt;&lt;/record&gt;&lt;/Cite&gt;&lt;/EndNote&gt;</w:instrText>
      </w:r>
      <w:r w:rsidR="00C377A8">
        <w:fldChar w:fldCharType="separate"/>
      </w:r>
      <w:r w:rsidR="008F3DE3">
        <w:rPr>
          <w:noProof/>
        </w:rPr>
        <w:t>[16]</w:t>
      </w:r>
      <w:r w:rsidR="00C377A8">
        <w:fldChar w:fldCharType="end"/>
      </w:r>
      <w:r>
        <w:t xml:space="preserve">. It supports people without programming experiences to select the relevant elements for their personalization rules through a logical classification of the possible triggers and actions, which can be dynamically configured taking into account the actual smart objects and applications available. The execution of the rules is obtained with the support of a context manager, which is able to communicate with the available sensors, appliances and devices in order to inform </w:t>
      </w:r>
      <w:r w:rsidR="001336BD">
        <w:t xml:space="preserve">the platform </w:t>
      </w:r>
      <w:r>
        <w:t xml:space="preserve">when the triggers of the created rules are verified. At that point the associated actions are sent to the corresponding objects and applications for their execution. A solution for integrating end user debugging features in such approach is presented in </w:t>
      </w:r>
      <w:r w:rsidR="00C377A8">
        <w:fldChar w:fldCharType="begin"/>
      </w:r>
      <w:r w:rsidR="008F3DE3">
        <w:instrText xml:space="preserve"> ADDIN EN.CITE &lt;EndNote&gt;&lt;Cite&gt;&lt;Author&gt;Manca&lt;/Author&gt;&lt;Year&gt;2019&lt;/Year&gt;&lt;RecNum&gt;1109&lt;/RecNum&gt;&lt;DisplayText&gt;[7]&lt;/DisplayText&gt;&lt;record&gt;&lt;rec-number&gt;1109&lt;/rec-number&gt;&lt;foreign-keys&gt;&lt;key app="EN" db-id="tvvs99apzffw5te9ft35dxvnvzxrp9t2tts2" timestamp="1556792457"&gt;1109&lt;/key&gt;&lt;/foreign-keys&gt;&lt;ref-type name="Journal Article"&gt;17&lt;/ref-type&gt;&lt;contributors&gt;&lt;authors&gt;&lt;author&gt;Manca, Marco&lt;/author&gt;&lt;author&gt;Fabio,&lt;/author&gt;&lt;author&gt;Paternò,&lt;/author&gt;&lt;author&gt;Santoro, Carmen&lt;/author&gt;&lt;author&gt;Corcella, Luca&lt;/author&gt;&lt;/authors&gt;&lt;/contributors&gt;&lt;titles&gt;&lt;title&gt;Supporting end-user debugging of trigger-action rules for IoT applications&lt;/title&gt;&lt;secondary-title&gt;International Journal of Human-Computer Studies&lt;/secondary-title&gt;&lt;/titles&gt;&lt;periodical&gt;&lt;full-title&gt;International Journal of Human-Computer Studies&lt;/full-title&gt;&lt;/periodical&gt;&lt;pages&gt;56-69&lt;/pages&gt;&lt;volume&gt;123&lt;/volume&gt;&lt;keywords&gt;&lt;keyword&gt;End user development&lt;/keyword&gt;&lt;keyword&gt;Internet of things&lt;/keyword&gt;&lt;keyword&gt;Trigger-Action Rules&lt;/keyword&gt;&lt;keyword&gt;Debugging&lt;/keyword&gt;&lt;/keywords&gt;&lt;dates&gt;&lt;year&gt;2019&lt;/year&gt;&lt;pub-dates&gt;&lt;date&gt;2019/03/01/&lt;/date&gt;&lt;/pub-dates&gt;&lt;/dates&gt;&lt;isbn&gt;1071-5819&lt;/isbn&gt;&lt;urls&gt;&lt;related-urls&gt;&lt;url&gt;http://www.sciencedirect.com/science/article/pii/S1071581918306529&lt;/url&gt;&lt;/related-urls&gt;&lt;/urls&gt;&lt;electronic-resource-num&gt;https://doi.org/10.1016/j.ijhcs.2018.11.005&lt;/electronic-resource-num&gt;&lt;/record&gt;&lt;/Cite&gt;&lt;/EndNote&gt;</w:instrText>
      </w:r>
      <w:r w:rsidR="00C377A8">
        <w:fldChar w:fldCharType="separate"/>
      </w:r>
      <w:r w:rsidR="008F3DE3">
        <w:rPr>
          <w:noProof/>
        </w:rPr>
        <w:t>[7]</w:t>
      </w:r>
      <w:r w:rsidR="00C377A8">
        <w:fldChar w:fldCharType="end"/>
      </w:r>
      <w:r>
        <w:t>. It supports the possibility of simulating specific contextual states</w:t>
      </w:r>
      <w:r w:rsidR="001336BD">
        <w:t>,</w:t>
      </w:r>
      <w:r>
        <w:t xml:space="preserve"> and check whether </w:t>
      </w:r>
      <w:r w:rsidR="001336BD">
        <w:t xml:space="preserve">in those cases </w:t>
      </w:r>
      <w:r>
        <w:t>the rules indicated would be executed or not, also providing some explanations to understand the results motivations</w:t>
      </w:r>
      <w:r w:rsidR="001336BD">
        <w:t>. It also includes conflict detection features concerning when there are rules requesting conflicting actions (e.g. light off and on) at the same time.</w:t>
      </w:r>
    </w:p>
    <w:p w14:paraId="659C5798" w14:textId="51DA0814" w:rsidR="00E3657C" w:rsidRPr="006E4ED2" w:rsidRDefault="006E4ED2" w:rsidP="00E3657C">
      <w:pPr>
        <w:pStyle w:val="heading1"/>
      </w:pPr>
      <w:r w:rsidRPr="006E4ED2">
        <w:t>C</w:t>
      </w:r>
      <w:r w:rsidR="0074639F" w:rsidRPr="006E4ED2">
        <w:t>onclusion</w:t>
      </w:r>
    </w:p>
    <w:p w14:paraId="39D94739" w14:textId="0BC78178" w:rsidR="00E3657C" w:rsidRPr="003F58D6" w:rsidRDefault="003F58D6">
      <w:pPr>
        <w:pStyle w:val="p1a"/>
        <w:rPr>
          <w:lang w:val="en-GB"/>
        </w:rPr>
      </w:pPr>
      <w:r>
        <w:rPr>
          <w:lang w:val="en-GB"/>
        </w:rPr>
        <w:t xml:space="preserve">Our research aims at proposing tools that, by exploiting EUD techniques, allows </w:t>
      </w:r>
      <w:r w:rsidR="0048089F">
        <w:rPr>
          <w:lang w:val="en-GB"/>
        </w:rPr>
        <w:t xml:space="preserve">people </w:t>
      </w:r>
      <w:r>
        <w:t>who are not technology-savvy or do not know programming, to tailor applications for managing smart environment</w:t>
      </w:r>
      <w:r>
        <w:rPr>
          <w:lang w:val="en-GB"/>
        </w:rPr>
        <w:t xml:space="preserve">. </w:t>
      </w:r>
      <w:r w:rsidR="00FA3FF9">
        <w:rPr>
          <w:bCs/>
          <w:lang w:val="en-GB"/>
        </w:rPr>
        <w:t>The</w:t>
      </w:r>
      <w:r w:rsidRPr="003D2E5E">
        <w:rPr>
          <w:bCs/>
          <w:lang w:val="en-GB"/>
        </w:rPr>
        <w:t xml:space="preserve"> work</w:t>
      </w:r>
      <w:r w:rsidR="00FA3FF9">
        <w:rPr>
          <w:bCs/>
          <w:lang w:val="en-GB"/>
        </w:rPr>
        <w:t xml:space="preserve"> we are carrying out in the </w:t>
      </w:r>
      <w:r w:rsidR="00FA3FF9">
        <w:t>EMPATHY</w:t>
      </w:r>
      <w:r w:rsidR="00FA3FF9" w:rsidRPr="003D2E5E">
        <w:rPr>
          <w:bCs/>
          <w:lang w:val="en-GB"/>
        </w:rPr>
        <w:t xml:space="preserve"> </w:t>
      </w:r>
      <w:r w:rsidR="00FA3FF9">
        <w:rPr>
          <w:bCs/>
          <w:lang w:val="en-GB"/>
        </w:rPr>
        <w:t>research project starts from the</w:t>
      </w:r>
      <w:r w:rsidRPr="003D2E5E">
        <w:rPr>
          <w:bCs/>
          <w:lang w:val="en-GB"/>
        </w:rPr>
        <w:t xml:space="preserve"> </w:t>
      </w:r>
      <w:r w:rsidR="00FA3FF9">
        <w:rPr>
          <w:bCs/>
          <w:lang w:val="en-GB"/>
        </w:rPr>
        <w:t>integration of</w:t>
      </w:r>
      <w:r w:rsidRPr="003D2E5E">
        <w:rPr>
          <w:bCs/>
          <w:lang w:val="en-GB"/>
        </w:rPr>
        <w:t xml:space="preserve"> </w:t>
      </w:r>
      <w:r>
        <w:rPr>
          <w:bCs/>
          <w:lang w:val="en-GB"/>
        </w:rPr>
        <w:t>two recently developed</w:t>
      </w:r>
      <w:r w:rsidRPr="003D2E5E">
        <w:rPr>
          <w:bCs/>
          <w:lang w:val="en-GB"/>
        </w:rPr>
        <w:t xml:space="preserve"> tools</w:t>
      </w:r>
      <w:r>
        <w:rPr>
          <w:bCs/>
          <w:lang w:val="en-GB"/>
        </w:rPr>
        <w:t>, in order to</w:t>
      </w:r>
      <w:r w:rsidRPr="003D2E5E">
        <w:rPr>
          <w:bCs/>
          <w:lang w:val="en-GB"/>
        </w:rPr>
        <w:t xml:space="preserve"> overcome </w:t>
      </w:r>
      <w:r>
        <w:rPr>
          <w:bCs/>
          <w:lang w:val="en-GB"/>
        </w:rPr>
        <w:t>some</w:t>
      </w:r>
      <w:r w:rsidRPr="003D2E5E">
        <w:rPr>
          <w:bCs/>
          <w:lang w:val="en-GB"/>
        </w:rPr>
        <w:t xml:space="preserve"> limitations of </w:t>
      </w:r>
      <w:r>
        <w:rPr>
          <w:bCs/>
          <w:lang w:val="en-GB"/>
        </w:rPr>
        <w:t xml:space="preserve">the </w:t>
      </w:r>
      <w:r w:rsidRPr="003D2E5E">
        <w:rPr>
          <w:bCs/>
          <w:lang w:val="en-GB"/>
        </w:rPr>
        <w:t xml:space="preserve">existing </w:t>
      </w:r>
      <w:r>
        <w:rPr>
          <w:bCs/>
          <w:lang w:val="en-GB"/>
        </w:rPr>
        <w:t>solutions.</w:t>
      </w:r>
      <w:r w:rsidR="00FA3FF9">
        <w:rPr>
          <w:bCs/>
          <w:lang w:val="en-GB"/>
        </w:rPr>
        <w:t xml:space="preserve"> Further aspects, </w:t>
      </w:r>
      <w:r w:rsidR="0048089F">
        <w:rPr>
          <w:bCs/>
          <w:lang w:val="en-GB"/>
        </w:rPr>
        <w:t>which</w:t>
      </w:r>
      <w:r w:rsidR="00FA3FF9">
        <w:rPr>
          <w:bCs/>
          <w:lang w:val="en-GB"/>
        </w:rPr>
        <w:t xml:space="preserve"> we consider important for a meaningful interaction experience, will be considered during the project</w:t>
      </w:r>
      <w:r w:rsidR="0048089F">
        <w:rPr>
          <w:bCs/>
          <w:lang w:val="en-GB"/>
        </w:rPr>
        <w:t>,</w:t>
      </w:r>
      <w:r w:rsidR="00FA3FF9">
        <w:rPr>
          <w:bCs/>
          <w:lang w:val="en-GB"/>
        </w:rPr>
        <w:t xml:space="preserve"> such as</w:t>
      </w:r>
      <w:r w:rsidR="0048089F" w:rsidRPr="0048089F">
        <w:rPr>
          <w:bCs/>
          <w:lang w:val="en-GB"/>
        </w:rPr>
        <w:t xml:space="preserve"> </w:t>
      </w:r>
      <w:r w:rsidR="0048089F">
        <w:rPr>
          <w:bCs/>
          <w:lang w:val="en-GB"/>
        </w:rPr>
        <w:t>considering privacy and safety issues,</w:t>
      </w:r>
      <w:r w:rsidR="0048089F" w:rsidRPr="0048089F">
        <w:rPr>
          <w:bCs/>
          <w:lang w:val="en-GB"/>
        </w:rPr>
        <w:t xml:space="preserve"> </w:t>
      </w:r>
      <w:r w:rsidR="0048089F">
        <w:rPr>
          <w:bCs/>
          <w:lang w:val="en-GB"/>
        </w:rPr>
        <w:t>as well as</w:t>
      </w:r>
      <w:r w:rsidR="00FA3FF9">
        <w:rPr>
          <w:bCs/>
          <w:lang w:val="en-GB"/>
        </w:rPr>
        <w:t xml:space="preserve"> providing effective recommendations by means of a run-time middleware for monitoring devices, objects and services.</w:t>
      </w:r>
    </w:p>
    <w:p w14:paraId="5F8E29DA" w14:textId="77777777" w:rsidR="000C583D" w:rsidRPr="007143CF" w:rsidRDefault="005C1642" w:rsidP="005C1642">
      <w:pPr>
        <w:pStyle w:val="Titolo3"/>
      </w:pPr>
      <w:r>
        <w:rPr>
          <w:rStyle w:val="heading3"/>
        </w:rPr>
        <w:t xml:space="preserve">Acknowledgments. </w:t>
      </w:r>
      <w:r w:rsidRPr="002B2C3C">
        <w:t>This work is partially supported by the Italian Ministry of University and Research (MIUR) under grant</w:t>
      </w:r>
      <w:r>
        <w:t xml:space="preserve"> PRIN 2017 “EMPATHY: EMpowering People in deAling with internet of THings ecosYstems”.</w:t>
      </w:r>
    </w:p>
    <w:p w14:paraId="6BE8695C" w14:textId="77777777" w:rsidR="00E857EE" w:rsidRDefault="009B2539" w:rsidP="00E857EE">
      <w:pPr>
        <w:pStyle w:val="heading1"/>
        <w:numPr>
          <w:ilvl w:val="0"/>
          <w:numId w:val="0"/>
        </w:numPr>
        <w:ind w:left="567" w:hanging="567"/>
      </w:pPr>
      <w:r>
        <w:lastRenderedPageBreak/>
        <w:t>References</w:t>
      </w:r>
    </w:p>
    <w:p w14:paraId="52BB9080" w14:textId="77777777" w:rsidR="008F3DE3" w:rsidRPr="008F3DE3" w:rsidRDefault="00E857EE" w:rsidP="008F3DE3">
      <w:pPr>
        <w:pStyle w:val="EndNoteBibliography"/>
        <w:ind w:left="284" w:hanging="284"/>
      </w:pPr>
      <w:r>
        <w:fldChar w:fldCharType="begin"/>
      </w:r>
      <w:r>
        <w:instrText xml:space="preserve"> ADDIN EN.REFLIST </w:instrText>
      </w:r>
      <w:r>
        <w:fldChar w:fldCharType="separate"/>
      </w:r>
      <w:r w:rsidR="008F3DE3" w:rsidRPr="008F3DE3">
        <w:t>1.</w:t>
      </w:r>
      <w:r w:rsidR="008F3DE3" w:rsidRPr="008F3DE3">
        <w:tab/>
        <w:t>Atzori, L., Iera, A., Morabito, G.: The Internet of Things: A survey. Computer Networks 54(15), pp. 2787-2805 (2010)</w:t>
      </w:r>
    </w:p>
    <w:p w14:paraId="34E78957" w14:textId="77777777" w:rsidR="008F3DE3" w:rsidRPr="008F3DE3" w:rsidRDefault="008F3DE3" w:rsidP="008F3DE3">
      <w:pPr>
        <w:pStyle w:val="EndNoteBibliography"/>
        <w:ind w:left="284" w:hanging="284"/>
      </w:pPr>
      <w:r w:rsidRPr="008F3DE3">
        <w:t>2.</w:t>
      </w:r>
      <w:r w:rsidRPr="008F3DE3">
        <w:tab/>
        <w:t>Pane, J.F., Ratanamahatana, C.A., Myers, B.A.: Studying the language and structure in non-programmers' solutions to programming problems. International Journal of Human-Computer Studies 54(2), pp. 237-264 (2001)</w:t>
      </w:r>
    </w:p>
    <w:p w14:paraId="780F2E39" w14:textId="77777777" w:rsidR="008F3DE3" w:rsidRPr="008F3DE3" w:rsidRDefault="008F3DE3" w:rsidP="008F3DE3">
      <w:pPr>
        <w:pStyle w:val="EndNoteBibliography"/>
        <w:ind w:left="284" w:hanging="284"/>
      </w:pPr>
      <w:r w:rsidRPr="008F3DE3">
        <w:t>3.</w:t>
      </w:r>
      <w:r w:rsidRPr="008F3DE3">
        <w:tab/>
        <w:t>Ceri, S., Daniel, F., Matera, M., Facca, F.M.: Model-driven development of context-aware Web applications. ACM Trans. Internet Technol. 7(1), pp. 2 (2007)</w:t>
      </w:r>
    </w:p>
    <w:p w14:paraId="33315BA7" w14:textId="77777777" w:rsidR="008F3DE3" w:rsidRPr="008F3DE3" w:rsidRDefault="008F3DE3" w:rsidP="008F3DE3">
      <w:pPr>
        <w:pStyle w:val="EndNoteBibliography"/>
        <w:ind w:left="284" w:hanging="284"/>
      </w:pPr>
      <w:r w:rsidRPr="008F3DE3">
        <w:t>4.</w:t>
      </w:r>
      <w:r w:rsidRPr="008F3DE3">
        <w:tab/>
        <w:t>Daniel, F., Matera, M., Pozzi, G.: Managing runtime adaptivity through active rules: the Bellerofonte framework. J. Web Eng. 7(3), pp. 179-199 (2008)</w:t>
      </w:r>
    </w:p>
    <w:p w14:paraId="2927736F" w14:textId="77777777" w:rsidR="008F3DE3" w:rsidRPr="008F3DE3" w:rsidRDefault="008F3DE3" w:rsidP="008F3DE3">
      <w:pPr>
        <w:pStyle w:val="EndNoteBibliography"/>
        <w:ind w:left="284" w:hanging="284"/>
      </w:pPr>
      <w:r w:rsidRPr="008F3DE3">
        <w:t>5.</w:t>
      </w:r>
      <w:r w:rsidRPr="008F3DE3">
        <w:tab/>
        <w:t>Wajid, U., Namoun, A., Mehandjiev, N.: Alternative Representations for End User Composition of Service-Based Systems. In: Costabile, M., Dittrich, Y., Fischer, G., Piccinno, A. (eds.), End-User Development - IS-EUD 2011. Vol. LNCS 6654, pp. 53-66. Springer Berlin Heidelberg (2011)</w:t>
      </w:r>
    </w:p>
    <w:p w14:paraId="585EE34D" w14:textId="77777777" w:rsidR="008F3DE3" w:rsidRPr="008F3DE3" w:rsidRDefault="008F3DE3" w:rsidP="008F3DE3">
      <w:pPr>
        <w:pStyle w:val="EndNoteBibliography"/>
        <w:ind w:left="284" w:hanging="284"/>
      </w:pPr>
      <w:r w:rsidRPr="008F3DE3">
        <w:t>6.</w:t>
      </w:r>
      <w:r w:rsidRPr="008F3DE3">
        <w:tab/>
        <w:t>Coutaz, J., Crowley, J.L.: A First-Person Experience with End-User Development for Smart Homes. IEEE Pervasive Computing 15(2), pp. 26-39 (2016)</w:t>
      </w:r>
    </w:p>
    <w:p w14:paraId="4F1B8F68" w14:textId="77777777" w:rsidR="008F3DE3" w:rsidRPr="008F3DE3" w:rsidRDefault="008F3DE3" w:rsidP="008F3DE3">
      <w:pPr>
        <w:pStyle w:val="EndNoteBibliography"/>
        <w:ind w:left="284" w:hanging="284"/>
      </w:pPr>
      <w:r w:rsidRPr="008F3DE3">
        <w:t>7.</w:t>
      </w:r>
      <w:r w:rsidRPr="008F3DE3">
        <w:tab/>
        <w:t>Manca, M., Fabio, Paternò, Santoro, C., Corcella, L.: Supporting end-user debugging of trigger-action rules for IoT applications. International Journal of Human-Computer Studies 123, pp. 56-69 (2019)</w:t>
      </w:r>
    </w:p>
    <w:p w14:paraId="54E6CB63" w14:textId="77777777" w:rsidR="008F3DE3" w:rsidRPr="008F3DE3" w:rsidRDefault="008F3DE3" w:rsidP="008F3DE3">
      <w:pPr>
        <w:pStyle w:val="EndNoteBibliography"/>
        <w:ind w:left="284" w:hanging="284"/>
      </w:pPr>
      <w:r w:rsidRPr="008F3DE3">
        <w:t>8.</w:t>
      </w:r>
      <w:r w:rsidRPr="008F3DE3">
        <w:tab/>
        <w:t>Fischer, G., Giaccardi, E., Ye, Y., Sutcliffe, A., Mehandjiev, N.: Meta-design: a manifesto for end-user development. Communications of the ACM 47(9), pp. 33-37 (2004)</w:t>
      </w:r>
    </w:p>
    <w:p w14:paraId="7C049B97" w14:textId="77777777" w:rsidR="008F3DE3" w:rsidRPr="008F3DE3" w:rsidRDefault="008F3DE3" w:rsidP="008F3DE3">
      <w:pPr>
        <w:pStyle w:val="EndNoteBibliography"/>
        <w:ind w:left="284" w:hanging="284"/>
      </w:pPr>
      <w:r w:rsidRPr="008F3DE3">
        <w:t>9.</w:t>
      </w:r>
      <w:r w:rsidRPr="008F3DE3">
        <w:tab/>
        <w:t>Lieberman, H., Paternò, F., Klann, M., Wulf, V.: End-User Development: An Emerging Paradigm. In: Lieberman, H., Paternò, F., Wulf, V. (eds.), End User Development, pp. 1-8. Springer Netherlands, Dordrecht (2006)</w:t>
      </w:r>
    </w:p>
    <w:p w14:paraId="131E0B2E" w14:textId="250105BC" w:rsidR="008F3DE3" w:rsidRPr="008F3DE3" w:rsidRDefault="008F3DE3" w:rsidP="008F3DE3">
      <w:pPr>
        <w:pStyle w:val="EndNoteBibliography"/>
        <w:ind w:left="284" w:hanging="284"/>
      </w:pPr>
      <w:r w:rsidRPr="008F3DE3">
        <w:t>10.</w:t>
      </w:r>
      <w:r w:rsidRPr="008F3DE3">
        <w:tab/>
        <w:t>Ardito, C., Buono, P., Costabile, M.F., Lanzilotti, R., Piccinno, A.: End users as co-designers of their own tools and products. Journal of Visual Languages &amp; Computing 23(2), (2012)</w:t>
      </w:r>
    </w:p>
    <w:p w14:paraId="7A07238A" w14:textId="77777777" w:rsidR="008F3DE3" w:rsidRPr="008F3DE3" w:rsidRDefault="008F3DE3" w:rsidP="008F3DE3">
      <w:pPr>
        <w:pStyle w:val="EndNoteBibliography"/>
        <w:ind w:left="284" w:hanging="284"/>
      </w:pPr>
      <w:r w:rsidRPr="008F3DE3">
        <w:t>11.</w:t>
      </w:r>
      <w:r w:rsidRPr="008F3DE3">
        <w:tab/>
        <w:t>Costabile, M.F., Fogli, D., Mussio, P., Piccinno, A.: Visual Interactive Systems for End-User Development: A Model-Based Design Methodology. IEEE Transactions on Systems, Man, and Cybernetics - Part A: Systems and Humans 37(6), pp. 1029-1046 (2007)</w:t>
      </w:r>
    </w:p>
    <w:p w14:paraId="7E483C8D" w14:textId="77777777" w:rsidR="008F3DE3" w:rsidRPr="008F3DE3" w:rsidRDefault="008F3DE3" w:rsidP="008F3DE3">
      <w:pPr>
        <w:pStyle w:val="EndNoteBibliography"/>
        <w:ind w:left="284" w:hanging="284"/>
      </w:pPr>
      <w:r w:rsidRPr="008F3DE3">
        <w:t>12.</w:t>
      </w:r>
      <w:r w:rsidRPr="008F3DE3">
        <w:tab/>
        <w:t>Desolda, G., Ardito, C., Matera, M.: Empowering End Users to Customize their Smart Environments: Model, Composition Paradigms, and Domain-Specific Tools. ACM Trans. Comput.-Hum. Interact. 24(2), pp. Article N. 12 - 11-52 (2017)</w:t>
      </w:r>
    </w:p>
    <w:p w14:paraId="1E966159" w14:textId="77777777" w:rsidR="008F3DE3" w:rsidRPr="008F3DE3" w:rsidRDefault="008F3DE3" w:rsidP="008F3DE3">
      <w:pPr>
        <w:pStyle w:val="EndNoteBibliography"/>
        <w:ind w:left="284" w:hanging="284"/>
      </w:pPr>
      <w:r w:rsidRPr="008F3DE3">
        <w:t>13.</w:t>
      </w:r>
      <w:r w:rsidRPr="008F3DE3">
        <w:tab/>
        <w:t>Desolda, G., Ardito, C., Matera, M.: Specification of Complex Logical Expressions for Task Automation: An EUD Approach. End-User Development - Is-EUD 2017. Vol. LNCS 10303, pp. 108-116. Springer International Publishing, Cham (2017)</w:t>
      </w:r>
    </w:p>
    <w:p w14:paraId="3A1EFF71" w14:textId="77777777" w:rsidR="008F3DE3" w:rsidRPr="008F3DE3" w:rsidRDefault="008F3DE3" w:rsidP="008F3DE3">
      <w:pPr>
        <w:pStyle w:val="EndNoteBibliography"/>
        <w:ind w:left="284" w:hanging="284"/>
      </w:pPr>
      <w:r w:rsidRPr="008F3DE3">
        <w:t>14.</w:t>
      </w:r>
      <w:r w:rsidRPr="008F3DE3">
        <w:tab/>
        <w:t>Ardito, C., Buono, P., Desolda, G., Matera, M.: From smart objects to smart experiences: An end-user development approach. International Journal of Human-Computer Studies 114, pp. 51-68 (2018)</w:t>
      </w:r>
    </w:p>
    <w:p w14:paraId="08BFBC32" w14:textId="77777777" w:rsidR="008F3DE3" w:rsidRPr="008F3DE3" w:rsidRDefault="008F3DE3" w:rsidP="008F3DE3">
      <w:pPr>
        <w:pStyle w:val="EndNoteBibliography"/>
        <w:ind w:left="284" w:hanging="284"/>
      </w:pPr>
      <w:r w:rsidRPr="008F3DE3">
        <w:t>15.</w:t>
      </w:r>
      <w:r w:rsidRPr="008F3DE3">
        <w:tab/>
        <w:t>Ardito, C., Costabile, M.F., Desolda, G., Lanzilotti, R., Matera, M., Piccinno, A., Picozzi, M.: User-driven visual composition of service-based interactive spaces. Journal of Visual Languages &amp; Computing 25(4), pp. 278-296 (2014)</w:t>
      </w:r>
    </w:p>
    <w:p w14:paraId="7AFA59BA" w14:textId="3FB750B0" w:rsidR="00E15050" w:rsidRPr="00606587" w:rsidRDefault="008F3DE3" w:rsidP="008F3DE3">
      <w:pPr>
        <w:pStyle w:val="EndNoteBibliography"/>
        <w:ind w:left="284" w:hanging="284"/>
      </w:pPr>
      <w:r w:rsidRPr="008F3DE3">
        <w:t>16.</w:t>
      </w:r>
      <w:r w:rsidRPr="008F3DE3">
        <w:tab/>
        <w:t>Ghiani, G., Manca, M., Paternò, F., Santoro, C.: Personalization of Context-Dependent Applications Through Trigger-Action Rules. ACM Trans. Comput.-Hum. Interact. 24(2), pp. 1-33 (2017)</w:t>
      </w:r>
      <w:r w:rsidR="00E857EE">
        <w:fldChar w:fldCharType="end"/>
      </w:r>
    </w:p>
    <w:sectPr w:rsidR="00E15050" w:rsidRPr="00606587" w:rsidSect="009F7FCE">
      <w:headerReference w:type="even" r:id="rId9"/>
      <w:headerReference w:type="default" r:id="rId10"/>
      <w:pgSz w:w="11906" w:h="16838" w:code="9"/>
      <w:pgMar w:top="2948" w:right="2494" w:bottom="2948" w:left="2494" w:header="2381" w:footer="2324" w:gutter="0"/>
      <w:cols w:space="227"/>
      <w:titlePg/>
      <w:docGrid w:linePitch="24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6B96F81" w16cid:durableId="20866127"/>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BB8FC2" w14:textId="77777777" w:rsidR="00406773" w:rsidRDefault="00406773">
      <w:r>
        <w:separator/>
      </w:r>
    </w:p>
  </w:endnote>
  <w:endnote w:type="continuationSeparator" w:id="0">
    <w:p w14:paraId="1D8A3A8A" w14:textId="77777777" w:rsidR="00406773" w:rsidRDefault="00406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C77CCB" w14:textId="77777777" w:rsidR="00406773" w:rsidRDefault="00406773" w:rsidP="009F7FCE">
      <w:pPr>
        <w:ind w:firstLine="0"/>
      </w:pPr>
      <w:r>
        <w:separator/>
      </w:r>
    </w:p>
  </w:footnote>
  <w:footnote w:type="continuationSeparator" w:id="0">
    <w:p w14:paraId="2D2E6341" w14:textId="77777777" w:rsidR="00406773" w:rsidRDefault="00406773" w:rsidP="009F7FCE">
      <w:pPr>
        <w:ind w:firstLine="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399AC" w14:textId="1780E0BA" w:rsidR="00E15050" w:rsidRDefault="00E15050" w:rsidP="00F321B4">
    <w:pPr>
      <w:pStyle w:val="Intestazione"/>
    </w:pPr>
    <w:r>
      <w:fldChar w:fldCharType="begin"/>
    </w:r>
    <w:r>
      <w:instrText>PAGE   \* MERGEFORMAT</w:instrText>
    </w:r>
    <w:r>
      <w:fldChar w:fldCharType="separate"/>
    </w:r>
    <w:r w:rsidR="002C4113">
      <w:rPr>
        <w:noProof/>
      </w:rPr>
      <w:t>2</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6B1F38" w14:textId="086A8768" w:rsidR="00E15050" w:rsidRDefault="00E15050" w:rsidP="002D48C5">
    <w:pPr>
      <w:pStyle w:val="Intestazione"/>
      <w:jc w:val="right"/>
    </w:pPr>
    <w:r>
      <w:fldChar w:fldCharType="begin"/>
    </w:r>
    <w:r>
      <w:instrText>PAGE   \* MERGEFORMAT</w:instrText>
    </w:r>
    <w:r>
      <w:fldChar w:fldCharType="separate"/>
    </w:r>
    <w:r w:rsidR="00F3773A">
      <w:rPr>
        <w:noProof/>
      </w:rPr>
      <w:t>3</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2"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0"/>
  </w:num>
  <w:num w:numId="2">
    <w:abstractNumId w:val="0"/>
  </w:num>
  <w:num w:numId="3">
    <w:abstractNumId w:val="1"/>
  </w:num>
  <w:num w:numId="4">
    <w:abstractNumId w:val="1"/>
  </w:num>
  <w:num w:numId="5">
    <w:abstractNumId w:val="3"/>
  </w:num>
  <w:num w:numId="6">
    <w:abstractNumId w:val="3"/>
  </w:num>
  <w:num w:numId="7">
    <w:abstractNumId w:val="2"/>
  </w:num>
  <w:num w:numId="8">
    <w:abstractNumId w:val="4"/>
  </w:num>
  <w:num w:numId="9">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K2MDA1tzQxNDQ3MjVS0lEKTi0uzszPAykwrAUAHf5MZiwAAAA="/>
    <w:docVar w:name="EN.InstantFormat" w:val="&lt;ENInstantFormat&gt;&lt;Enabled&gt;0&lt;/Enabled&gt;&lt;ScanUnformatted&gt;1&lt;/ScanUnformatted&gt;&lt;ScanChanges&gt;1&lt;/ScanChanges&gt;&lt;Suspended&gt;0&lt;/Suspended&gt;&lt;/ENInstantFormat&gt;"/>
    <w:docVar w:name="EN.Layout" w:val="&lt;ENLayout&gt;&lt;Style&gt;LNCS short&lt;/Style&gt;&lt;LeftDelim&gt;{&lt;/LeftDelim&gt;&lt;RightDelim&gt;}&lt;/RightDelim&gt;&lt;FontName&gt;Times New Roman&lt;/FontName&gt;&lt;FontSize&gt;9&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vvs99apzffw5te9ft35dxvnvzxrp9t2tts2&quot;&gt;games&lt;record-ids&gt;&lt;item&gt;78&lt;/item&gt;&lt;item&gt;258&lt;/item&gt;&lt;item&gt;273&lt;/item&gt;&lt;item&gt;707&lt;/item&gt;&lt;item&gt;782&lt;/item&gt;&lt;item&gt;823&lt;/item&gt;&lt;item&gt;874&lt;/item&gt;&lt;item&gt;906&lt;/item&gt;&lt;item&gt;907&lt;/item&gt;&lt;item&gt;929&lt;/item&gt;&lt;item&gt;946&lt;/item&gt;&lt;item&gt;1004&lt;/item&gt;&lt;item&gt;1007&lt;/item&gt;&lt;item&gt;1107&lt;/item&gt;&lt;item&gt;1109&lt;/item&gt;&lt;item&gt;1110&lt;/item&gt;&lt;/record-ids&gt;&lt;/item&gt;&lt;/Libraries&gt;"/>
  </w:docVars>
  <w:rsids>
    <w:rsidRoot w:val="009F7FCE"/>
    <w:rsid w:val="0005567D"/>
    <w:rsid w:val="000A10DD"/>
    <w:rsid w:val="000A5C89"/>
    <w:rsid w:val="000C583D"/>
    <w:rsid w:val="00103514"/>
    <w:rsid w:val="001336BD"/>
    <w:rsid w:val="0014181B"/>
    <w:rsid w:val="00160030"/>
    <w:rsid w:val="0018556B"/>
    <w:rsid w:val="00185B35"/>
    <w:rsid w:val="001A02F0"/>
    <w:rsid w:val="0026292C"/>
    <w:rsid w:val="002802A2"/>
    <w:rsid w:val="002A2005"/>
    <w:rsid w:val="002A79F8"/>
    <w:rsid w:val="002B11B6"/>
    <w:rsid w:val="002B3A88"/>
    <w:rsid w:val="002C21C1"/>
    <w:rsid w:val="002C4113"/>
    <w:rsid w:val="002D48C5"/>
    <w:rsid w:val="002D5929"/>
    <w:rsid w:val="00323235"/>
    <w:rsid w:val="00330526"/>
    <w:rsid w:val="00364E2F"/>
    <w:rsid w:val="003C14E3"/>
    <w:rsid w:val="003C2030"/>
    <w:rsid w:val="003D2E5E"/>
    <w:rsid w:val="003D678F"/>
    <w:rsid w:val="003E5251"/>
    <w:rsid w:val="003F4A13"/>
    <w:rsid w:val="003F58D6"/>
    <w:rsid w:val="00406773"/>
    <w:rsid w:val="00406F95"/>
    <w:rsid w:val="00446C88"/>
    <w:rsid w:val="0048089F"/>
    <w:rsid w:val="00490D46"/>
    <w:rsid w:val="00490F5E"/>
    <w:rsid w:val="004B1B29"/>
    <w:rsid w:val="00523EC0"/>
    <w:rsid w:val="00535CAD"/>
    <w:rsid w:val="00555F8A"/>
    <w:rsid w:val="005B59D2"/>
    <w:rsid w:val="005C1642"/>
    <w:rsid w:val="005C5CA6"/>
    <w:rsid w:val="006A243B"/>
    <w:rsid w:val="006B7590"/>
    <w:rsid w:val="006E4ED2"/>
    <w:rsid w:val="006F48D8"/>
    <w:rsid w:val="006F63C7"/>
    <w:rsid w:val="00705355"/>
    <w:rsid w:val="00705735"/>
    <w:rsid w:val="00711F30"/>
    <w:rsid w:val="007143CF"/>
    <w:rsid w:val="00720D68"/>
    <w:rsid w:val="00721E80"/>
    <w:rsid w:val="0074639F"/>
    <w:rsid w:val="007862CF"/>
    <w:rsid w:val="007A0FAA"/>
    <w:rsid w:val="0080502B"/>
    <w:rsid w:val="00850A45"/>
    <w:rsid w:val="0089030E"/>
    <w:rsid w:val="008F2D4C"/>
    <w:rsid w:val="008F3DE3"/>
    <w:rsid w:val="009361E1"/>
    <w:rsid w:val="009930E4"/>
    <w:rsid w:val="009B2539"/>
    <w:rsid w:val="009F7FCE"/>
    <w:rsid w:val="00A00865"/>
    <w:rsid w:val="00A40CED"/>
    <w:rsid w:val="00A666A0"/>
    <w:rsid w:val="00A93FB2"/>
    <w:rsid w:val="00AF37F6"/>
    <w:rsid w:val="00B0432F"/>
    <w:rsid w:val="00B201D1"/>
    <w:rsid w:val="00B23481"/>
    <w:rsid w:val="00B614D3"/>
    <w:rsid w:val="00BA2959"/>
    <w:rsid w:val="00C377A8"/>
    <w:rsid w:val="00C50C95"/>
    <w:rsid w:val="00C81597"/>
    <w:rsid w:val="00D01D45"/>
    <w:rsid w:val="00D57935"/>
    <w:rsid w:val="00DA31CA"/>
    <w:rsid w:val="00DC2CA9"/>
    <w:rsid w:val="00DC47A4"/>
    <w:rsid w:val="00DD2941"/>
    <w:rsid w:val="00DF09AA"/>
    <w:rsid w:val="00E03974"/>
    <w:rsid w:val="00E15050"/>
    <w:rsid w:val="00E1638D"/>
    <w:rsid w:val="00E22306"/>
    <w:rsid w:val="00E3657C"/>
    <w:rsid w:val="00E41E91"/>
    <w:rsid w:val="00E603C7"/>
    <w:rsid w:val="00E63E43"/>
    <w:rsid w:val="00E8455F"/>
    <w:rsid w:val="00E857EE"/>
    <w:rsid w:val="00ED202D"/>
    <w:rsid w:val="00F321B4"/>
    <w:rsid w:val="00F3773A"/>
    <w:rsid w:val="00F848DA"/>
    <w:rsid w:val="00F94875"/>
    <w:rsid w:val="00FA366B"/>
    <w:rsid w:val="00FA3FF9"/>
    <w:rsid w:val="00FB5857"/>
    <w:rsid w:val="00FE75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633989"/>
  <w15:docId w15:val="{D4E28383-3597-49EC-99F4-EC1152529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1">
    <w:lsdException w:name="Normal" w:qFormat="1"/>
    <w:lsdException w:name="heading 2" w:semiHidden="1"/>
    <w:lsdException w:name="heading 3" w:semiHidden="1"/>
    <w:lsdException w:name="heading 4" w:semiHidden="1"/>
    <w:lsdException w:name="heading 5" w:semiHidden="1"/>
    <w:lsdException w:name="heading 6" w:semiHidden="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E7667"/>
    <w:pPr>
      <w:overflowPunct w:val="0"/>
      <w:autoSpaceDE w:val="0"/>
      <w:autoSpaceDN w:val="0"/>
      <w:adjustRightInd w:val="0"/>
      <w:ind w:firstLine="227"/>
      <w:jc w:val="both"/>
      <w:textAlignment w:val="baseline"/>
    </w:pPr>
  </w:style>
  <w:style w:type="paragraph" w:styleId="Titolo1">
    <w:name w:val="heading 1"/>
    <w:basedOn w:val="Normale"/>
    <w:next w:val="p1a"/>
    <w:semiHidden/>
    <w:unhideWhenUsed/>
    <w:qFormat/>
    <w:pPr>
      <w:keepNext/>
      <w:keepLines/>
      <w:suppressAutoHyphens/>
      <w:spacing w:before="360" w:after="240" w:line="300" w:lineRule="atLeast"/>
      <w:ind w:left="567" w:hanging="567"/>
      <w:jc w:val="left"/>
      <w:outlineLvl w:val="0"/>
    </w:pPr>
    <w:rPr>
      <w:b/>
      <w:sz w:val="24"/>
    </w:rPr>
  </w:style>
  <w:style w:type="paragraph" w:styleId="Titolo2">
    <w:name w:val="heading 2"/>
    <w:basedOn w:val="Normale"/>
    <w:next w:val="p1a"/>
    <w:semiHidden/>
    <w:unhideWhenUsed/>
    <w:qFormat/>
    <w:pPr>
      <w:keepNext/>
      <w:keepLines/>
      <w:suppressAutoHyphens/>
      <w:spacing w:before="360" w:after="160"/>
      <w:ind w:left="567" w:hanging="567"/>
      <w:jc w:val="left"/>
      <w:outlineLvl w:val="1"/>
    </w:pPr>
    <w:rPr>
      <w:b/>
    </w:rPr>
  </w:style>
  <w:style w:type="paragraph" w:styleId="Titolo3">
    <w:name w:val="heading 3"/>
    <w:basedOn w:val="Normale"/>
    <w:next w:val="Normale"/>
    <w:qFormat/>
    <w:pPr>
      <w:spacing w:before="360"/>
      <w:ind w:firstLine="0"/>
      <w:outlineLvl w:val="2"/>
    </w:pPr>
  </w:style>
  <w:style w:type="paragraph" w:styleId="Titolo4">
    <w:name w:val="heading 4"/>
    <w:basedOn w:val="Normale"/>
    <w:next w:val="Normale"/>
    <w:qFormat/>
    <w:pPr>
      <w:spacing w:before="240"/>
      <w:ind w:firstLine="0"/>
      <w:outlineLvl w:val="3"/>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bstract">
    <w:name w:val="abstract"/>
    <w:basedOn w:val="Normale"/>
    <w:pPr>
      <w:spacing w:before="600" w:after="360" w:line="220" w:lineRule="atLeast"/>
      <w:ind w:left="567" w:right="567"/>
      <w:contextualSpacing/>
    </w:pPr>
    <w:rPr>
      <w:sz w:val="18"/>
    </w:rPr>
  </w:style>
  <w:style w:type="paragraph" w:customStyle="1" w:styleId="address">
    <w:name w:val="address"/>
    <w:basedOn w:val="Normale"/>
    <w:pPr>
      <w:spacing w:after="200" w:line="220" w:lineRule="atLeast"/>
      <w:ind w:firstLine="0"/>
      <w:contextualSpacing/>
      <w:jc w:val="center"/>
    </w:pPr>
    <w:rPr>
      <w:sz w:val="18"/>
    </w:rPr>
  </w:style>
  <w:style w:type="numbering" w:customStyle="1" w:styleId="arabnumitem">
    <w:name w:val="arabnumitem"/>
    <w:basedOn w:val="Nessunelenco"/>
    <w:pPr>
      <w:numPr>
        <w:numId w:val="5"/>
      </w:numPr>
    </w:pPr>
  </w:style>
  <w:style w:type="paragraph" w:customStyle="1" w:styleId="author">
    <w:name w:val="author"/>
    <w:basedOn w:val="Normale"/>
    <w:next w:val="address"/>
    <w:pPr>
      <w:spacing w:after="200" w:line="220" w:lineRule="atLeast"/>
      <w:ind w:firstLine="0"/>
      <w:jc w:val="center"/>
    </w:pPr>
  </w:style>
  <w:style w:type="paragraph" w:customStyle="1" w:styleId="bulletitem">
    <w:name w:val="bulletitem"/>
    <w:basedOn w:val="Normale"/>
    <w:pPr>
      <w:numPr>
        <w:numId w:val="2"/>
      </w:numPr>
      <w:spacing w:before="160" w:after="160"/>
      <w:contextualSpacing/>
    </w:pPr>
  </w:style>
  <w:style w:type="paragraph" w:customStyle="1" w:styleId="dashitem">
    <w:name w:val="dashitem"/>
    <w:basedOn w:val="Normale"/>
    <w:pPr>
      <w:numPr>
        <w:numId w:val="4"/>
      </w:numPr>
      <w:spacing w:before="160" w:after="160"/>
      <w:contextualSpacing/>
    </w:pPr>
  </w:style>
  <w:style w:type="character" w:customStyle="1" w:styleId="e-mail">
    <w:name w:val="e-mail"/>
    <w:basedOn w:val="Carpredefinitoparagrafo"/>
    <w:rPr>
      <w:rFonts w:ascii="Courier" w:hAnsi="Courier"/>
      <w:noProof/>
    </w:rPr>
  </w:style>
  <w:style w:type="paragraph" w:customStyle="1" w:styleId="equation">
    <w:name w:val="equation"/>
    <w:basedOn w:val="Normale"/>
    <w:next w:val="Normale"/>
    <w:pPr>
      <w:tabs>
        <w:tab w:val="center" w:pos="3289"/>
        <w:tab w:val="right" w:pos="6917"/>
      </w:tabs>
      <w:spacing w:before="160" w:after="160"/>
      <w:ind w:firstLine="0"/>
    </w:pPr>
  </w:style>
  <w:style w:type="paragraph" w:customStyle="1" w:styleId="figurecaption">
    <w:name w:val="figurecaption"/>
    <w:basedOn w:val="Normale"/>
    <w:next w:val="Normale"/>
    <w:pPr>
      <w:keepLines/>
      <w:spacing w:before="120" w:after="240" w:line="220" w:lineRule="atLeast"/>
      <w:ind w:firstLine="0"/>
      <w:jc w:val="center"/>
    </w:pPr>
    <w:rPr>
      <w:sz w:val="18"/>
    </w:rPr>
  </w:style>
  <w:style w:type="character" w:styleId="Rimandonotaapidipagina">
    <w:name w:val="footnote reference"/>
    <w:basedOn w:val="Carpredefinitoparagrafo"/>
    <w:semiHidden/>
    <w:unhideWhenUsed/>
    <w:rPr>
      <w:position w:val="0"/>
      <w:vertAlign w:val="superscript"/>
    </w:rPr>
  </w:style>
  <w:style w:type="paragraph" w:styleId="Pidipagina">
    <w:name w:val="footer"/>
    <w:basedOn w:val="Normale"/>
    <w:semiHidden/>
    <w:unhideWhenUsed/>
  </w:style>
  <w:style w:type="paragraph" w:customStyle="1" w:styleId="heading1">
    <w:name w:val="heading1"/>
    <w:basedOn w:val="Normale"/>
    <w:next w:val="p1a"/>
    <w:qFormat/>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e"/>
    <w:next w:val="p1a"/>
    <w:qFormat/>
    <w:pPr>
      <w:keepNext/>
      <w:keepLines/>
      <w:numPr>
        <w:ilvl w:val="1"/>
        <w:numId w:val="7"/>
      </w:numPr>
      <w:suppressAutoHyphens/>
      <w:spacing w:before="360" w:after="160"/>
      <w:jc w:val="left"/>
      <w:outlineLvl w:val="1"/>
    </w:pPr>
    <w:rPr>
      <w:b/>
    </w:rPr>
  </w:style>
  <w:style w:type="character" w:customStyle="1" w:styleId="heading3">
    <w:name w:val="heading3"/>
    <w:basedOn w:val="Carpredefinitoparagrafo"/>
    <w:rPr>
      <w:b/>
    </w:rPr>
  </w:style>
  <w:style w:type="character" w:customStyle="1" w:styleId="heading4">
    <w:name w:val="heading4"/>
    <w:basedOn w:val="Carpredefinitoparagrafo"/>
    <w:rPr>
      <w:i/>
    </w:rPr>
  </w:style>
  <w:style w:type="numbering" w:customStyle="1" w:styleId="headings">
    <w:name w:val="headings"/>
    <w:basedOn w:val="arabnumitem"/>
    <w:pPr>
      <w:numPr>
        <w:numId w:val="7"/>
      </w:numPr>
    </w:pPr>
  </w:style>
  <w:style w:type="character" w:styleId="Collegamentoipertestuale">
    <w:name w:val="Hyperlink"/>
    <w:basedOn w:val="Carpredefinitoparagrafo"/>
    <w:unhideWhenUsed/>
    <w:rPr>
      <w:color w:val="auto"/>
      <w:u w:val="none"/>
    </w:rPr>
  </w:style>
  <w:style w:type="paragraph" w:customStyle="1" w:styleId="image">
    <w:name w:val="image"/>
    <w:basedOn w:val="Normale"/>
    <w:next w:val="Normale"/>
    <w:pPr>
      <w:spacing w:before="240" w:after="120"/>
      <w:ind w:firstLine="0"/>
      <w:jc w:val="center"/>
    </w:pPr>
  </w:style>
  <w:style w:type="numbering" w:customStyle="1" w:styleId="itemization1">
    <w:name w:val="itemization1"/>
    <w:basedOn w:val="Nessunelenco"/>
    <w:pPr>
      <w:numPr>
        <w:numId w:val="1"/>
      </w:numPr>
    </w:pPr>
  </w:style>
  <w:style w:type="numbering" w:customStyle="1" w:styleId="itemization2">
    <w:name w:val="itemization2"/>
    <w:basedOn w:val="Nessunelenco"/>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Intestazione">
    <w:name w:val="header"/>
    <w:basedOn w:val="Normale"/>
    <w:semiHidden/>
    <w:unhideWhenUsed/>
    <w:pPr>
      <w:tabs>
        <w:tab w:val="center" w:pos="4536"/>
        <w:tab w:val="right" w:pos="9072"/>
      </w:tabs>
      <w:ind w:firstLine="0"/>
    </w:pPr>
    <w:rPr>
      <w:sz w:val="18"/>
      <w:szCs w:val="18"/>
    </w:rPr>
  </w:style>
  <w:style w:type="paragraph" w:customStyle="1" w:styleId="numitem">
    <w:name w:val="numitem"/>
    <w:basedOn w:val="Normale"/>
    <w:pPr>
      <w:numPr>
        <w:numId w:val="6"/>
      </w:numPr>
      <w:spacing w:before="160" w:after="160"/>
      <w:contextualSpacing/>
    </w:pPr>
  </w:style>
  <w:style w:type="paragraph" w:customStyle="1" w:styleId="p1a">
    <w:name w:val="p1a"/>
    <w:basedOn w:val="Normale"/>
    <w:next w:val="Normale"/>
    <w:pPr>
      <w:ind w:firstLine="0"/>
    </w:pPr>
  </w:style>
  <w:style w:type="paragraph" w:customStyle="1" w:styleId="programcode">
    <w:name w:val="programcode"/>
    <w:basedOn w:val="Normale"/>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e"/>
    <w:pPr>
      <w:numPr>
        <w:numId w:val="9"/>
      </w:numPr>
      <w:spacing w:line="220" w:lineRule="atLeast"/>
    </w:pPr>
    <w:rPr>
      <w:sz w:val="18"/>
    </w:rPr>
  </w:style>
  <w:style w:type="numbering" w:customStyle="1" w:styleId="referencelist">
    <w:name w:val="referencelist"/>
    <w:basedOn w:val="Nessunelenco"/>
    <w:semiHidden/>
    <w:pPr>
      <w:numPr>
        <w:numId w:val="8"/>
      </w:numPr>
    </w:pPr>
  </w:style>
  <w:style w:type="paragraph" w:customStyle="1" w:styleId="runninghead-left">
    <w:name w:val="running head - left"/>
    <w:basedOn w:val="Normale"/>
    <w:pPr>
      <w:ind w:firstLine="0"/>
      <w:jc w:val="left"/>
    </w:pPr>
    <w:rPr>
      <w:sz w:val="18"/>
      <w:szCs w:val="18"/>
    </w:rPr>
  </w:style>
  <w:style w:type="paragraph" w:customStyle="1" w:styleId="runninghead-right">
    <w:name w:val="running head - right"/>
    <w:basedOn w:val="Normale"/>
    <w:pPr>
      <w:ind w:firstLine="0"/>
      <w:jc w:val="right"/>
    </w:pPr>
    <w:rPr>
      <w:bCs/>
      <w:sz w:val="18"/>
      <w:szCs w:val="18"/>
    </w:rPr>
  </w:style>
  <w:style w:type="character" w:styleId="Numeropagina">
    <w:name w:val="page number"/>
    <w:basedOn w:val="Carpredefinitoparagrafo"/>
    <w:semiHidden/>
    <w:unhideWhenUsed/>
    <w:rPr>
      <w:sz w:val="18"/>
    </w:rPr>
  </w:style>
  <w:style w:type="paragraph" w:customStyle="1" w:styleId="papertitle">
    <w:name w:val="papertitle"/>
    <w:basedOn w:val="Normale"/>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e"/>
    <w:next w:val="Normale"/>
    <w:pPr>
      <w:keepNext/>
      <w:keepLines/>
      <w:spacing w:before="240" w:after="120" w:line="220" w:lineRule="atLeast"/>
      <w:ind w:firstLine="0"/>
      <w:jc w:val="center"/>
    </w:pPr>
    <w:rPr>
      <w:sz w:val="18"/>
    </w:rPr>
  </w:style>
  <w:style w:type="character" w:customStyle="1" w:styleId="url">
    <w:name w:val="url"/>
    <w:basedOn w:val="Carpredefinitoparagrafo"/>
    <w:rPr>
      <w:rFonts w:ascii="Courier" w:hAnsi="Courier"/>
      <w:noProof/>
    </w:rPr>
  </w:style>
  <w:style w:type="character" w:customStyle="1" w:styleId="ORCID">
    <w:name w:val="ORCID"/>
    <w:basedOn w:val="Carpredefinitoparagrafo"/>
    <w:rPr>
      <w:position w:val="0"/>
      <w:vertAlign w:val="superscript"/>
    </w:rPr>
  </w:style>
  <w:style w:type="paragraph" w:styleId="Testonotaapidipagina">
    <w:name w:val="footnote text"/>
    <w:basedOn w:val="Normale"/>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customStyle="1" w:styleId="InitialBodyTextIndent">
    <w:name w:val="Initial Body Text Indent"/>
    <w:basedOn w:val="Normale"/>
    <w:uiPriority w:val="99"/>
    <w:qFormat/>
    <w:rsid w:val="00850A45"/>
    <w:pPr>
      <w:overflowPunct/>
      <w:autoSpaceDE/>
      <w:autoSpaceDN/>
      <w:adjustRightInd/>
      <w:spacing w:line="240" w:lineRule="auto"/>
      <w:ind w:firstLine="289"/>
      <w:textAlignment w:val="auto"/>
    </w:pPr>
    <w:rPr>
      <w:rFonts w:ascii="Century Schoolbook" w:eastAsiaTheme="minorEastAsia" w:hAnsi="Century Schoolbook"/>
      <w:lang w:eastAsia="zh-CN"/>
    </w:rPr>
  </w:style>
  <w:style w:type="paragraph" w:customStyle="1" w:styleId="EndNoteBibliographyTitle">
    <w:name w:val="EndNote Bibliography Title"/>
    <w:basedOn w:val="Normale"/>
    <w:link w:val="EndNoteBibliographyTitleCarattere"/>
    <w:rsid w:val="00E857EE"/>
    <w:pPr>
      <w:jc w:val="center"/>
    </w:pPr>
    <w:rPr>
      <w:noProof/>
      <w:sz w:val="18"/>
    </w:rPr>
  </w:style>
  <w:style w:type="character" w:customStyle="1" w:styleId="EndNoteBibliographyTitleCarattere">
    <w:name w:val="EndNote Bibliography Title Carattere"/>
    <w:basedOn w:val="Carpredefinitoparagrafo"/>
    <w:link w:val="EndNoteBibliographyTitle"/>
    <w:rsid w:val="00E857EE"/>
    <w:rPr>
      <w:noProof/>
      <w:sz w:val="18"/>
    </w:rPr>
  </w:style>
  <w:style w:type="paragraph" w:customStyle="1" w:styleId="EndNoteBibliography">
    <w:name w:val="EndNote Bibliography"/>
    <w:basedOn w:val="Normale"/>
    <w:link w:val="EndNoteBibliographyCarattere"/>
    <w:rsid w:val="00E857EE"/>
    <w:rPr>
      <w:noProof/>
      <w:sz w:val="18"/>
    </w:rPr>
  </w:style>
  <w:style w:type="character" w:customStyle="1" w:styleId="EndNoteBibliographyCarattere">
    <w:name w:val="EndNote Bibliography Carattere"/>
    <w:basedOn w:val="Carpredefinitoparagrafo"/>
    <w:link w:val="EndNoteBibliography"/>
    <w:rsid w:val="00E857EE"/>
    <w:rPr>
      <w:noProof/>
      <w:sz w:val="18"/>
    </w:rPr>
  </w:style>
  <w:style w:type="paragraph" w:styleId="Testofumetto">
    <w:name w:val="Balloon Text"/>
    <w:basedOn w:val="Normale"/>
    <w:link w:val="TestofumettoCarattere"/>
    <w:semiHidden/>
    <w:unhideWhenUsed/>
    <w:rsid w:val="000C583D"/>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semiHidden/>
    <w:rsid w:val="000C583D"/>
    <w:rPr>
      <w:rFonts w:ascii="Segoe UI" w:hAnsi="Segoe UI" w:cs="Segoe UI"/>
      <w:sz w:val="18"/>
      <w:szCs w:val="18"/>
    </w:rPr>
  </w:style>
  <w:style w:type="character" w:styleId="Rimandocommento">
    <w:name w:val="annotation reference"/>
    <w:basedOn w:val="Carpredefinitoparagrafo"/>
    <w:semiHidden/>
    <w:unhideWhenUsed/>
    <w:rsid w:val="002B3A88"/>
    <w:rPr>
      <w:sz w:val="16"/>
      <w:szCs w:val="16"/>
    </w:rPr>
  </w:style>
  <w:style w:type="paragraph" w:styleId="Testocommento">
    <w:name w:val="annotation text"/>
    <w:basedOn w:val="Normale"/>
    <w:link w:val="TestocommentoCarattere"/>
    <w:semiHidden/>
    <w:unhideWhenUsed/>
    <w:rsid w:val="002B3A88"/>
    <w:pPr>
      <w:spacing w:line="240" w:lineRule="auto"/>
    </w:pPr>
  </w:style>
  <w:style w:type="character" w:customStyle="1" w:styleId="TestocommentoCarattere">
    <w:name w:val="Testo commento Carattere"/>
    <w:basedOn w:val="Carpredefinitoparagrafo"/>
    <w:link w:val="Testocommento"/>
    <w:semiHidden/>
    <w:rsid w:val="002B3A88"/>
  </w:style>
  <w:style w:type="paragraph" w:styleId="Soggettocommento">
    <w:name w:val="annotation subject"/>
    <w:basedOn w:val="Testocommento"/>
    <w:next w:val="Testocommento"/>
    <w:link w:val="SoggettocommentoCarattere"/>
    <w:semiHidden/>
    <w:unhideWhenUsed/>
    <w:rsid w:val="002B3A88"/>
    <w:rPr>
      <w:b/>
      <w:bCs/>
    </w:rPr>
  </w:style>
  <w:style w:type="character" w:customStyle="1" w:styleId="SoggettocommentoCarattere">
    <w:name w:val="Soggetto commento Carattere"/>
    <w:basedOn w:val="TestocommentoCarattere"/>
    <w:link w:val="Soggettocommento"/>
    <w:semiHidden/>
    <w:rsid w:val="002B3A88"/>
    <w:rPr>
      <w:b/>
      <w:bCs/>
    </w:rPr>
  </w:style>
  <w:style w:type="character" w:customStyle="1" w:styleId="Menzionenonrisolta1">
    <w:name w:val="Menzione non risolta1"/>
    <w:basedOn w:val="Carpredefinitoparagrafo"/>
    <w:uiPriority w:val="99"/>
    <w:semiHidden/>
    <w:unhideWhenUsed/>
    <w:rsid w:val="003D67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7bname.surname%7d@isti.cnr.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removespace" Type="http://schemas.openxmlformats.org/officeDocument/2006/relationships/image" Target="images/removespace.ICO"/><Relationship Id="ORCID" Type="http://schemas.openxmlformats.org/officeDocument/2006/relationships/image" Target="images/ORCID.ICO"/><Relationship Id="papertitle" Type="http://schemas.openxmlformats.org/officeDocument/2006/relationships/image" Target="images/papertitle.ICO"/><Relationship Id="FigCaption" Type="http://schemas.openxmlformats.org/officeDocument/2006/relationships/image" Target="images/FigCaption16.ICO"/><Relationship Id="addspace" Type="http://schemas.openxmlformats.org/officeDocument/2006/relationships/image" Target="images/addspace.ICO"/><Relationship Id="arrowleft" Type="http://schemas.openxmlformats.org/officeDocument/2006/relationships/image" Target="images/arrowleft.ICO"/><Relationship Id="bulletitem" Type="http://schemas.openxmlformats.org/officeDocument/2006/relationships/image" Target="images/bulletitem.ICO"/><Relationship Id="togglenumbering" Type="http://schemas.openxmlformats.org/officeDocument/2006/relationships/image" Target="images/togglenumbering.ICO"/><Relationship Id="eqnumber" Type="http://schemas.openxmlformats.org/officeDocument/2006/relationships/image" Target="images/eqnumber.ICO"/><Relationship Id="normalspace" Type="http://schemas.openxmlformats.org/officeDocument/2006/relationships/image" Target="images/normalspace.ICO"/><Relationship Id="abstract" Type="http://schemas.openxmlformats.org/officeDocument/2006/relationships/image" Target="images/abstract.ICO"/><Relationship Id="arrowright" Type="http://schemas.openxmlformats.org/officeDocument/2006/relationships/image" Target="images/arrowright.ICO"/><Relationship Id="equation" Type="http://schemas.openxmlformats.org/officeDocument/2006/relationships/image" Target="images/equation.ICO"/><Relationship Id="RedoStyles" Type="http://schemas.openxmlformats.org/officeDocument/2006/relationships/image" Target="images/RedoStyles.ICO"/><Relationship Id="TabCaption" Type="http://schemas.openxmlformats.org/officeDocument/2006/relationships/image" Target="images/TabCaption16.ICO"/><Relationship Id="normal" Type="http://schemas.openxmlformats.org/officeDocument/2006/relationships/image" Target="images/normal32.ICO"/><Relationship Id="squeeze" Type="http://schemas.openxmlformats.org/officeDocument/2006/relationships/image" Target="images/squeeze.ICO"/><Relationship Id="expand" Type="http://schemas.openxmlformats.org/officeDocument/2006/relationships/image" Target="images/expand.ICO"/><Relationship Id="InsertImage" Type="http://schemas.openxmlformats.org/officeDocument/2006/relationships/image" Target="images/InsertImage16.ICO"/><Relationship Id="dashitem" Type="http://schemas.openxmlformats.org/officeDocument/2006/relationships/image" Target="images/dashitem.ICO"/><Relationship Id="numitem" Type="http://schemas.openxmlformats.org/officeDocument/2006/relationships/image" Target="images/numitem.ICO"/><Relationship Id="papersubtitle" Type="http://schemas.openxmlformats.org/officeDocument/2006/relationships/image" Target="images/subtitle.ICO"/><Relationship Id="HeaderFooter" Type="http://schemas.openxmlformats.org/officeDocument/2006/relationships/image" Target="images/HeaderFooter.ICO"/></Relationships>
</file>

<file path=customUI/customUI14.xml><?xml version="1.0" encoding="utf-8"?>
<customUI xmlns="http://schemas.microsoft.com/office/2009/07/customui" onLoad="LoadSpProcRibbon">
  <ribbon startFromScratch="false">
    <tabs>
      <tab id="tabSpProc" insertBeforeMso="TabHome" label="Springer Proceedings Macros">
        <group id="grTitlePage" label="Title Page" autoScale="true">
          <button id="btnTitle" label="Title" image="papertitle" size="large" onAction="MakeTitle" screentip="Format selected text as paper title"/>
          <button id="btnSubtitle" label="Subtitle" image="papersubtitle" size="large" onAction="MakeSubtitle" screentip="Format selected text as paper subtitle (optional)"/>
          <button id="btnAuthor" label="Author" imageMso="DistributionListSelectMembers" size="large" onAction="MakeAuthor" screentip="Format selected text as paper author(s)"/>
          <box id="box1" boxStyle="vertical">
            <button id="btnORCID" label="ORCID" image="ORCID" onAction="MakeORCID" screentip="Format selected text as ORCID id" supertip="Please note that ORCID ids will not be printed. In the online version they will be replaced by icons that are linked to the related ORCID pages."/>
            <button id="btnAddress" label="Address" imageMso="MailMergeAddressBlockInsert" onAction="MakeAddress" screentip="Format selected text as affiliation (including e-mail address, URL)"/>
            <button id="btnEmail" label="E-mail" imageMso="EnvelopesAndLabelsDialog" onAction="MakeEMail" screentip="Format selected text as e-mail address or URL (apply typewriter style)"/>
          </box>
          <button id="btnAbstract" label="Abstract" image="abstract" size="large" onAction="MakeAbstract" screentip="Format selected text as abstract" supertip="If not present, the word 'Abstract' is added at the beginning of the first paragraph."/>
          <button id="btnKeywords" label="Keywords" imageMso="ReviewTrackChanges" size="large" onAction="MakeKeywords" screentip="Format selected text as keywords" supertip="If not present, the word 'Keywords' is added at the beginning of the first paragraph."/>
        </group>
        <group id="grBasicFormats" image="lncs2" label="Basic Formats" autoScale="true">
          <button id="btnH1" label="H1" imageMso="PivotTableLayoutShowInOutlineForm" size="large" onAction="H1" screentip="Format selected text as heading (level 1)"/>
          <button id="btnH2" label="H2" imageMso="PivotTableLayoutShowInCompactForm" size="large" onAction="H2" screentip="Format selected text as heading (level 2)"/>
          <button id="btnH3" label="H3" imageMso="PivotTableLayoutBlankRows" size="large" onAction="H3" screentip="Format selected text as an unnumbered heading (level 3)"/>
          <button id="btnH4" label="H4" imageMso="PivotTableLayoutSubtotals" size="large" onAction="H4" screentip="Format selected text as an unnumbered heading (level 4)"/>
          <box id="box2" boxStyle="vertical">
            <button id="btnBullet" label="Bullet Item" image="bulletitem" onAction="MakeBulletItem" screentip="Format selected text as bullet item(s)" supertip="Please note that bullets are the default for unnumbered lists in Springer proceedings."/>
            <button id="btnDash" label="Dash Item" image="dashitem" onAction="MakeDashItem" screentip="Format selected text as dash item(s)" supertip="Please note that bullets are the default for unnumbered lists in Springer proceedings."/>
            <button id="btnNumbered" label="Num Item" image="numitem" onAction="MakeNumItem" screentip="Format selected text as numbered item(s)"/>
          </box>
          <box id="box3" boxStyle="vertical">
            <button id="btnListLevelUp" label="List Level +" image="arrowright" onAction="ListLevelUp" screentip="Move the selected text one level up in the list hierarchy" supertip="This buttton can be used to create and edit nested lists (numbered and unnumbered)."/>
            <button id="btnListLevelDown" label="List Level -" image="arrowleft" onAction="ListLevelDown" screentip="Move the selected text one level down in the list hierarchy" supertip="This buttton can be used to create and edit nested lists (numbered and unnumbered)."/>
            <button id="btnToggleNum" label=" 1../..n.." image="togglenumbering" onAction="RestartNumbering" screentip="Toggle between restarting and continuing a numbered list" supertip="Applies to numbered lists only."/>
          </box>
          <button id="btnStandard" label="Normal Text" image="normal" size="large" onAction="MakeStandard" screentip="Format the selection as normal text" supertip="This button can change both paragraph format and character style. If applied to a nonstandard paragraph, the standard paragraph format is applied. If applied to a standard paragraph, the standard character style is applied. If you want to both apply the standard paragraph format and remove a nonstandard character style, simply click on the button twice."/>
          <box id="box4" boxStyle="vertical">
            <button id="btnAddSpace" label="Add Space" image="addspace" onAction="AddVerticalSpace" screentip="Add 6 pt (2.1 mm) of vertical space before the selected paragraph."/>
            <button id="btnClearSpace" label="Clear Space" image="removespace" onAction="ClearVerticalSpace" screentip="Clear any vertical space before and after the selected text"/>
            <button id="btnFootnote" label="Footnote" imageMso="FootnoteInsert" onAction="InsertFN" screentip="Add a footnote"/>
          </box>
          <button id="btnReference" label="Reference Item" imageMso="NameManager" size="large" onAction="MakeRefItem" screentip="Format selected text as reference item"/>
        </group>
        <group id="grSpecialFormats" label="Figures, Tables, Equations" autoScale="true">
          <box id="box5" boxStyle="vertical">
            <button id="btnInsImage" label="Insert Image" image="InsertImage" onAction="InsertImage" screentip="Insert an image from a file."/>
            <button id="btnFigure" label="Figure Caption" image="FigCaption" onAction="MakeFigCaption" screentip="Format the selected text as figure caption" supertip="Please note that the figure is numbered with an automatic counter that is updated whenever you reopen the document. A figure caption should always be positioned below the related figure."/>
          </box>
          <separator id="separator1"/>
          <box id="box6" boxStyle="vertical">
            <button id="btnTable" label="Table Caption" image="TabCaption" onAction="MakeTableCaption" screentip="Format the selected text as table caption" supertip="Please note that the table is numbered with an automatic counter that is updated whenever you reopen the document. A table caption should always be positioned above the related table."/>
            <gallery idMso="TableInsertGallery" label="Insert Table"/>
          </box>
          <separator id="separator2"/>
          <button id="btnEquation" label="Displayed Equation" image="equation" size="large" onAction="MakeEquation" screentip="Format the selected text as a displayed equation"/>
          <button id="btnEqCounter" label="Add Eq. Number" image="eqnumber" size="large" onAction="AddEqCounter" screentip="Add an equation number to a selected equation" supertip="The equation numbering is updated whenever you open the document"/>
          <button id="btnProgcode" label="Prog. Code" imageMso="CreateStoredProcedure" size="large" onAction="MakeProgCode" screentip="Format the selected text as program code (typewriter style)"/>
        </group>
        <group id="grRestoreTemplate" label="Template" autoScale="true">
          <button id="btnRestTemplate" label="Check Styles" imageMso="AccessThemesGallery" size="large" onAction="RestoreSettings" screentip="Restore all styles" supertip="Use this button if the original template styles might have been altered or deleted."/>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93A37F-59E6-43AC-BEB3-6CFB9ABC0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4226</Words>
  <Characters>24093</Characters>
  <Application>Microsoft Office Word</Application>
  <DocSecurity>0</DocSecurity>
  <Lines>200</Lines>
  <Paragraphs>56</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dataspect IT-Services, Neckargemuend, Germany</Company>
  <LinksUpToDate>false</LinksUpToDate>
  <CharactersWithSpaces>28263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Markus Richter</dc:creator>
  <dc:description>Formats and macros for Springer Lecture Notes</dc:description>
  <cp:lastModifiedBy>Carmelo Ardito</cp:lastModifiedBy>
  <cp:revision>3</cp:revision>
  <dcterms:created xsi:type="dcterms:W3CDTF">2019-05-15T15:23:00Z</dcterms:created>
  <dcterms:modified xsi:type="dcterms:W3CDTF">2019-05-15T15:24:00Z</dcterms:modified>
</cp:coreProperties>
</file>